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2988" w:type="dxa"/>
        <w:tblInd w:w="-284" w:type="dxa"/>
        <w:tblBorders>
          <w:top w:val="none" w:sz="0" w:space="0" w:color="auto"/>
          <w:left w:val="none" w:sz="0" w:space="0" w:color="auto"/>
          <w:bottom w:val="single" w:sz="24" w:space="0" w:color="EA4F3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862"/>
        <w:gridCol w:w="2716"/>
      </w:tblGrid>
      <w:tr w:rsidR="008E408C" w14:paraId="03A1BEAD" w14:textId="77777777" w:rsidTr="00E3637A">
        <w:tc>
          <w:tcPr>
            <w:tcW w:w="2410" w:type="dxa"/>
            <w:vMerge w:val="restart"/>
          </w:tcPr>
          <w:p w14:paraId="11C73C5F" w14:textId="444BA47A" w:rsidR="006442AA" w:rsidRDefault="006442AA" w:rsidP="00341B0A">
            <w:pPr>
              <w:ind w:left="171"/>
            </w:pPr>
          </w:p>
        </w:tc>
        <w:tc>
          <w:tcPr>
            <w:tcW w:w="7862" w:type="dxa"/>
            <w:vAlign w:val="center"/>
          </w:tcPr>
          <w:p w14:paraId="1170EB6A" w14:textId="2FE6559F" w:rsidR="00E730BD" w:rsidRDefault="00177C12" w:rsidP="00F84CEA">
            <w:pPr>
              <w:pStyle w:val="TITREFORMATION"/>
              <w:ind w:left="-104"/>
              <w:jc w:val="center"/>
              <w:rPr>
                <w:b/>
                <w:bCs/>
                <w:sz w:val="28"/>
                <w:szCs w:val="28"/>
              </w:rPr>
            </w:pPr>
            <w:r w:rsidRPr="00806462">
              <w:rPr>
                <w:rFonts w:ascii="Phenomena ExtraBold" w:hAnsi="Phenomena ExtraBold"/>
                <w:b/>
                <w:bCs/>
                <w:color w:val="004A78"/>
                <w:sz w:val="36"/>
                <w:szCs w:val="36"/>
              </w:rPr>
              <w:t>FICHE DESCRIPTIVE DE L’ACTION DE FORMATION</w:t>
            </w:r>
            <w:r w:rsidR="00C0032C" w:rsidRPr="00806462">
              <w:rPr>
                <w:rFonts w:ascii="Phenomena ExtraBold" w:hAnsi="Phenomena ExtraBold"/>
                <w:b/>
                <w:bCs/>
                <w:color w:val="004A78"/>
                <w:sz w:val="36"/>
                <w:szCs w:val="36"/>
              </w:rPr>
              <w:t xml:space="preserve"> EN PR</w:t>
            </w:r>
            <w:r w:rsidR="00026894">
              <w:rPr>
                <w:rFonts w:ascii="Phenomena ExtraBold" w:hAnsi="Phenomena ExtraBold"/>
                <w:b/>
                <w:bCs/>
                <w:color w:val="004A78"/>
                <w:sz w:val="36"/>
                <w:szCs w:val="36"/>
              </w:rPr>
              <w:t>É</w:t>
            </w:r>
            <w:r w:rsidR="00C0032C" w:rsidRPr="00806462">
              <w:rPr>
                <w:rFonts w:ascii="Phenomena ExtraBold" w:hAnsi="Phenomena ExtraBold"/>
                <w:b/>
                <w:bCs/>
                <w:color w:val="004A78"/>
                <w:sz w:val="36"/>
                <w:szCs w:val="36"/>
              </w:rPr>
              <w:t>SENTIEL</w:t>
            </w:r>
          </w:p>
          <w:p w14:paraId="140C2182" w14:textId="6AE29F8A" w:rsidR="00E3637A" w:rsidRPr="005A14DF" w:rsidRDefault="00107FBB" w:rsidP="00E3637A">
            <w:pPr>
              <w:pStyle w:val="TITREFORMATION"/>
              <w:spacing w:before="120"/>
              <w:ind w:left="-102"/>
              <w:jc w:val="center"/>
              <w:rPr>
                <w:rFonts w:ascii="Phenomena ExtraBold" w:hAnsi="Phenomena ExtraBold"/>
                <w:b/>
                <w:bCs/>
                <w:color w:val="EA4F3D"/>
                <w:sz w:val="36"/>
                <w:szCs w:val="36"/>
              </w:rPr>
            </w:pPr>
            <w:r>
              <w:rPr>
                <w:rFonts w:ascii="Phenomena ExtraBold" w:hAnsi="Phenomena ExtraBold"/>
                <w:b/>
                <w:bCs/>
                <w:color w:val="EA4F3D"/>
                <w:sz w:val="36"/>
                <w:szCs w:val="36"/>
              </w:rPr>
              <w:t>HOTLINE ET RELATION CLIENT</w:t>
            </w:r>
            <w:r w:rsidR="000468C8">
              <w:rPr>
                <w:rFonts w:ascii="Phenomena ExtraBold" w:hAnsi="Phenomena ExtraBold"/>
                <w:b/>
                <w:bCs/>
                <w:color w:val="EA4F3D"/>
                <w:sz w:val="36"/>
                <w:szCs w:val="36"/>
              </w:rPr>
              <w:t>È</w:t>
            </w:r>
            <w:r>
              <w:rPr>
                <w:rFonts w:ascii="Phenomena ExtraBold" w:hAnsi="Phenomena ExtraBold"/>
                <w:b/>
                <w:bCs/>
                <w:color w:val="EA4F3D"/>
                <w:sz w:val="36"/>
                <w:szCs w:val="36"/>
              </w:rPr>
              <w:t>LE</w:t>
            </w:r>
          </w:p>
          <w:p w14:paraId="2363B459" w14:textId="7CB9A75A" w:rsidR="006442AA" w:rsidRPr="00F84C68" w:rsidRDefault="003E77DF" w:rsidP="00E3637A">
            <w:pPr>
              <w:pStyle w:val="TITREFORMATION"/>
              <w:spacing w:before="120"/>
              <w:ind w:left="-102"/>
              <w:jc w:val="center"/>
              <w:rPr>
                <w:b/>
                <w:bCs/>
                <w:color w:val="004A78"/>
                <w:sz w:val="28"/>
                <w:szCs w:val="28"/>
              </w:rPr>
            </w:pPr>
            <w:r w:rsidRPr="00F84C68">
              <w:rPr>
                <w:b/>
                <w:bCs/>
                <w:color w:val="004A78"/>
                <w:sz w:val="22"/>
                <w:szCs w:val="22"/>
              </w:rPr>
              <w:t xml:space="preserve">EN INTER-ENTREPRISES </w:t>
            </w:r>
            <w:r w:rsidR="004A56D6" w:rsidRPr="00F84C68">
              <w:rPr>
                <w:b/>
                <w:bCs/>
                <w:color w:val="004A78"/>
                <w:sz w:val="22"/>
                <w:szCs w:val="22"/>
              </w:rPr>
              <w:t xml:space="preserve">/ </w:t>
            </w:r>
            <w:r w:rsidRPr="00F84C68">
              <w:rPr>
                <w:b/>
                <w:bCs/>
                <w:color w:val="004A78"/>
                <w:sz w:val="22"/>
                <w:szCs w:val="22"/>
              </w:rPr>
              <w:t xml:space="preserve">EN INTRA-ENTREPRISE </w:t>
            </w:r>
            <w:r w:rsidR="004A56D6" w:rsidRPr="00F84C68">
              <w:rPr>
                <w:b/>
                <w:bCs/>
                <w:color w:val="004A78"/>
                <w:sz w:val="22"/>
                <w:szCs w:val="22"/>
              </w:rPr>
              <w:t>/</w:t>
            </w:r>
            <w:r w:rsidRPr="00F84C68">
              <w:rPr>
                <w:b/>
                <w:bCs/>
                <w:color w:val="004A78"/>
                <w:sz w:val="22"/>
                <w:szCs w:val="22"/>
              </w:rPr>
              <w:t xml:space="preserve"> EN INDIVIDUEL ET SUR MESURE</w:t>
            </w:r>
          </w:p>
        </w:tc>
        <w:tc>
          <w:tcPr>
            <w:tcW w:w="2716" w:type="dxa"/>
            <w:vMerge w:val="restart"/>
            <w:vAlign w:val="center"/>
          </w:tcPr>
          <w:p w14:paraId="430A77C6" w14:textId="7B4BF87A" w:rsidR="006442AA" w:rsidRPr="00F84CEA" w:rsidRDefault="006442AA" w:rsidP="00177C12">
            <w:pPr>
              <w:pStyle w:val="Logo"/>
              <w:jc w:val="left"/>
              <w:rPr>
                <w:sz w:val="44"/>
                <w:szCs w:val="44"/>
              </w:rPr>
            </w:pPr>
          </w:p>
        </w:tc>
      </w:tr>
      <w:tr w:rsidR="008E408C" w14:paraId="657D4411" w14:textId="77777777" w:rsidTr="006C0098">
        <w:trPr>
          <w:trHeight w:val="185"/>
        </w:trPr>
        <w:tc>
          <w:tcPr>
            <w:tcW w:w="2410" w:type="dxa"/>
            <w:vMerge/>
          </w:tcPr>
          <w:p w14:paraId="6F1C9ADB" w14:textId="77777777" w:rsidR="006442AA" w:rsidRDefault="006442AA" w:rsidP="0031599B"/>
        </w:tc>
        <w:tc>
          <w:tcPr>
            <w:tcW w:w="7862" w:type="dxa"/>
            <w:vAlign w:val="center"/>
          </w:tcPr>
          <w:p w14:paraId="376DC39D" w14:textId="19C718F3" w:rsidR="00BD45AB" w:rsidRPr="00072681" w:rsidRDefault="00BD45AB" w:rsidP="00384FF0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14:paraId="08F621D9" w14:textId="77777777" w:rsidR="006442AA" w:rsidRPr="004145F3" w:rsidRDefault="006442AA" w:rsidP="00FC394D">
            <w:pPr>
              <w:pStyle w:val="NIVEAUFORMATION"/>
            </w:pPr>
          </w:p>
        </w:tc>
      </w:tr>
    </w:tbl>
    <w:p w14:paraId="11A92FE6" w14:textId="24F1AEE5" w:rsidR="00E23DAC" w:rsidRPr="00BD45AB" w:rsidRDefault="009418A0" w:rsidP="0031599B">
      <w:pPr>
        <w:rPr>
          <w:sz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CD1A6A" wp14:editId="5490FB34">
            <wp:simplePos x="0" y="0"/>
            <wp:positionH relativeFrom="margin">
              <wp:posOffset>-140583</wp:posOffset>
            </wp:positionH>
            <wp:positionV relativeFrom="margin">
              <wp:posOffset>2540</wp:posOffset>
            </wp:positionV>
            <wp:extent cx="1240403" cy="8185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INITI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230" cy="82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FFFFFF" w:themeColor="background1"/>
        </w:tblBorders>
        <w:shd w:val="clear" w:color="auto" w:fill="004A78" w:themeFill="accent1"/>
        <w:tblLook w:val="04A0" w:firstRow="1" w:lastRow="0" w:firstColumn="1" w:lastColumn="0" w:noHBand="0" w:noVBand="1"/>
      </w:tblPr>
      <w:tblGrid>
        <w:gridCol w:w="3733"/>
        <w:gridCol w:w="3733"/>
        <w:gridCol w:w="3874"/>
      </w:tblGrid>
      <w:tr w:rsidR="00F45568" w:rsidRPr="006C0098" w14:paraId="46CFCFB6" w14:textId="77777777" w:rsidTr="00A36C16">
        <w:tc>
          <w:tcPr>
            <w:tcW w:w="3733" w:type="dxa"/>
            <w:shd w:val="clear" w:color="auto" w:fill="004A78" w:themeFill="accent1"/>
          </w:tcPr>
          <w:p w14:paraId="6CE940F0" w14:textId="77777777" w:rsidR="00F45568" w:rsidRPr="006C0098" w:rsidRDefault="00F45568" w:rsidP="0031599B">
            <w:pPr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DURÉE</w:t>
            </w:r>
          </w:p>
          <w:p w14:paraId="72DD4D36" w14:textId="7458694D" w:rsidR="00E730BD" w:rsidRPr="006C0098" w:rsidRDefault="00107FBB" w:rsidP="00584BA6">
            <w:pPr>
              <w:rPr>
                <w:rFonts w:cstheme="minorHAnsi"/>
                <w:color w:val="FFFFFF" w:themeColor="background1"/>
                <w:sz w:val="22"/>
              </w:rPr>
            </w:pPr>
            <w:r>
              <w:rPr>
                <w:rFonts w:cstheme="minorHAnsi"/>
                <w:color w:val="FFFFFF" w:themeColor="background1"/>
                <w:sz w:val="22"/>
              </w:rPr>
              <w:t>2</w:t>
            </w:r>
            <w:r w:rsidR="00584BA6" w:rsidRPr="006C0098">
              <w:rPr>
                <w:rFonts w:cstheme="minorHAnsi"/>
                <w:color w:val="FFFFFF" w:themeColor="background1"/>
                <w:sz w:val="22"/>
              </w:rPr>
              <w:t xml:space="preserve"> jour</w:t>
            </w:r>
            <w:r>
              <w:rPr>
                <w:rFonts w:cstheme="minorHAnsi"/>
                <w:color w:val="FFFFFF" w:themeColor="background1"/>
                <w:sz w:val="22"/>
              </w:rPr>
              <w:t>s</w:t>
            </w:r>
            <w:r w:rsidR="00584BA6" w:rsidRPr="006C0098">
              <w:rPr>
                <w:rFonts w:cstheme="minorHAnsi"/>
                <w:color w:val="FFFFFF" w:themeColor="background1"/>
                <w:sz w:val="22"/>
              </w:rPr>
              <w:t xml:space="preserve"> soit </w:t>
            </w:r>
            <w:r>
              <w:rPr>
                <w:rFonts w:cstheme="minorHAnsi"/>
                <w:color w:val="FFFFFF" w:themeColor="background1"/>
                <w:sz w:val="22"/>
              </w:rPr>
              <w:t>14</w:t>
            </w:r>
            <w:r w:rsidR="00584BA6" w:rsidRPr="006C0098">
              <w:rPr>
                <w:rFonts w:cstheme="minorHAnsi"/>
                <w:color w:val="FFFFFF" w:themeColor="background1"/>
                <w:sz w:val="22"/>
              </w:rPr>
              <w:t xml:space="preserve"> heures</w:t>
            </w:r>
          </w:p>
          <w:p w14:paraId="5E973FBD" w14:textId="77777777" w:rsidR="00584BA6" w:rsidRPr="006C0098" w:rsidRDefault="00584BA6" w:rsidP="00584BA6">
            <w:pPr>
              <w:rPr>
                <w:rFonts w:cstheme="minorHAnsi"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LIEU</w:t>
            </w:r>
          </w:p>
          <w:p w14:paraId="229F375D" w14:textId="51560F99" w:rsidR="00584BA6" w:rsidRPr="006C0098" w:rsidRDefault="00CF05B2" w:rsidP="0031599B">
            <w:pPr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color w:val="FFFFFF" w:themeColor="background1"/>
                <w:sz w:val="22"/>
              </w:rPr>
              <w:t>Région AURA</w:t>
            </w:r>
          </w:p>
        </w:tc>
        <w:tc>
          <w:tcPr>
            <w:tcW w:w="3733" w:type="dxa"/>
            <w:shd w:val="clear" w:color="auto" w:fill="004A78" w:themeFill="accent1"/>
          </w:tcPr>
          <w:p w14:paraId="45029673" w14:textId="23AD2C8A" w:rsidR="00F45568" w:rsidRPr="006C0098" w:rsidRDefault="00F45568" w:rsidP="0031599B">
            <w:pPr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PUBLIC</w:t>
            </w:r>
            <w:r w:rsidR="0037088E" w:rsidRPr="006C0098">
              <w:rPr>
                <w:rFonts w:cstheme="minorHAnsi"/>
                <w:b/>
                <w:color w:val="FFFFFF" w:themeColor="background1"/>
                <w:sz w:val="22"/>
              </w:rPr>
              <w:t xml:space="preserve"> VIS</w:t>
            </w:r>
            <w:r w:rsidR="000468C8">
              <w:rPr>
                <w:rFonts w:cstheme="minorHAnsi"/>
                <w:b/>
                <w:color w:val="FFFFFF" w:themeColor="background1"/>
                <w:sz w:val="22"/>
              </w:rPr>
              <w:t>É</w:t>
            </w:r>
          </w:p>
          <w:p w14:paraId="511BB616" w14:textId="33681DBE" w:rsidR="00584BA6" w:rsidRPr="00107FBB" w:rsidRDefault="00107FBB" w:rsidP="0031599B">
            <w:pPr>
              <w:rPr>
                <w:rFonts w:cstheme="minorHAnsi"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107FBB">
              <w:rPr>
                <w:sz w:val="22"/>
                <w:szCs w:val="22"/>
              </w:rPr>
              <w:t>Hotliners</w:t>
            </w:r>
            <w:proofErr w:type="spellEnd"/>
            <w:r w:rsidRPr="00107FBB">
              <w:rPr>
                <w:sz w:val="22"/>
                <w:szCs w:val="22"/>
              </w:rPr>
              <w:t>, chargés de la relation clients et managers de la relation clients</w:t>
            </w:r>
          </w:p>
        </w:tc>
        <w:tc>
          <w:tcPr>
            <w:tcW w:w="3874" w:type="dxa"/>
            <w:shd w:val="clear" w:color="auto" w:fill="004A78" w:themeFill="accent1"/>
          </w:tcPr>
          <w:p w14:paraId="6A635A36" w14:textId="77777777" w:rsidR="00F45568" w:rsidRPr="006C0098" w:rsidRDefault="00CF05B2" w:rsidP="00584BA6">
            <w:pPr>
              <w:pStyle w:val="TITREFORMATION"/>
              <w:ind w:left="-46"/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PRÉ-REQUIS</w:t>
            </w:r>
          </w:p>
          <w:p w14:paraId="2F2558E3" w14:textId="3C745445" w:rsidR="00E730BD" w:rsidRPr="006C0098" w:rsidRDefault="00107FBB" w:rsidP="00584BA6">
            <w:pPr>
              <w:pStyle w:val="TITREFORMATION"/>
              <w:ind w:left="-46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</w:rPr>
              <w:t>Aucun</w:t>
            </w:r>
          </w:p>
        </w:tc>
      </w:tr>
      <w:tr w:rsidR="00F45568" w:rsidRPr="006C0098" w14:paraId="08B19DE9" w14:textId="77777777" w:rsidTr="00A36C16">
        <w:tc>
          <w:tcPr>
            <w:tcW w:w="3733" w:type="dxa"/>
            <w:shd w:val="clear" w:color="auto" w:fill="004A78" w:themeFill="accent1"/>
          </w:tcPr>
          <w:p w14:paraId="38A00646" w14:textId="7BA39F88" w:rsidR="00334C14" w:rsidRPr="006C0098" w:rsidRDefault="002B4DCB" w:rsidP="004145F3">
            <w:pPr>
              <w:rPr>
                <w:rFonts w:cstheme="minorHAnsi"/>
                <w:b/>
                <w:bCs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TARIF</w:t>
            </w:r>
          </w:p>
          <w:p w14:paraId="3B15965A" w14:textId="368B7E73" w:rsidR="002B4DCB" w:rsidRPr="006C0098" w:rsidRDefault="002B4DCB" w:rsidP="004145F3">
            <w:pPr>
              <w:rPr>
                <w:rFonts w:cstheme="minorHAnsi"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color w:val="FFFFFF" w:themeColor="background1"/>
                <w:sz w:val="22"/>
              </w:rPr>
              <w:t>En inter-entreprises</w:t>
            </w:r>
            <w:r w:rsidR="00ED5ADF" w:rsidRPr="006C0098">
              <w:rPr>
                <w:rFonts w:cstheme="minorHAnsi"/>
                <w:color w:val="FFFFFF" w:themeColor="background1"/>
                <w:sz w:val="22"/>
              </w:rPr>
              <w:t xml:space="preserve"> </w:t>
            </w:r>
            <w:r w:rsidRPr="006C0098">
              <w:rPr>
                <w:rFonts w:cstheme="minorHAnsi"/>
                <w:color w:val="FFFFFF" w:themeColor="background1"/>
                <w:sz w:val="22"/>
              </w:rPr>
              <w:t xml:space="preserve">: </w:t>
            </w:r>
            <w:r w:rsidR="00343B50">
              <w:rPr>
                <w:rFonts w:cstheme="minorHAnsi"/>
                <w:color w:val="FFFFFF" w:themeColor="background1"/>
                <w:sz w:val="22"/>
              </w:rPr>
              <w:t>50</w:t>
            </w:r>
            <w:r w:rsidR="00F5268A">
              <w:rPr>
                <w:rFonts w:cstheme="minorHAnsi"/>
                <w:color w:val="FFFFFF" w:themeColor="background1"/>
                <w:sz w:val="22"/>
              </w:rPr>
              <w:t>0</w:t>
            </w:r>
            <w:r w:rsidRPr="006C0098">
              <w:rPr>
                <w:rFonts w:cstheme="minorHAnsi"/>
                <w:color w:val="FFFFFF" w:themeColor="background1"/>
                <w:sz w:val="22"/>
              </w:rPr>
              <w:t>€ HT/j</w:t>
            </w:r>
          </w:p>
          <w:p w14:paraId="50AED202" w14:textId="354E8BCF" w:rsidR="002B4DCB" w:rsidRPr="006C0098" w:rsidRDefault="002B4DCB" w:rsidP="004145F3">
            <w:pPr>
              <w:rPr>
                <w:rFonts w:cstheme="minorHAnsi"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color w:val="FFFFFF" w:themeColor="background1"/>
                <w:sz w:val="22"/>
              </w:rPr>
              <w:t xml:space="preserve">En intra &amp; </w:t>
            </w:r>
            <w:r w:rsidR="00ED5ADF" w:rsidRPr="006C0098">
              <w:rPr>
                <w:rFonts w:cstheme="minorHAnsi"/>
                <w:color w:val="FFFFFF" w:themeColor="background1"/>
                <w:sz w:val="22"/>
              </w:rPr>
              <w:t>S</w:t>
            </w:r>
            <w:r w:rsidRPr="006C0098">
              <w:rPr>
                <w:rFonts w:cstheme="minorHAnsi"/>
                <w:color w:val="FFFFFF" w:themeColor="background1"/>
                <w:sz w:val="22"/>
              </w:rPr>
              <w:t xml:space="preserve">ur mesure : </w:t>
            </w:r>
            <w:r w:rsidR="00ED5ADF" w:rsidRPr="006C0098">
              <w:rPr>
                <w:rFonts w:cstheme="minorHAnsi"/>
                <w:color w:val="FFFFFF" w:themeColor="background1"/>
                <w:sz w:val="22"/>
              </w:rPr>
              <w:t>Sur devis</w:t>
            </w:r>
          </w:p>
          <w:p w14:paraId="2D604B64" w14:textId="0143D038" w:rsidR="002B4DCB" w:rsidRPr="006C0098" w:rsidRDefault="002B4DCB" w:rsidP="004145F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3733" w:type="dxa"/>
            <w:shd w:val="clear" w:color="auto" w:fill="004A78" w:themeFill="accent1"/>
          </w:tcPr>
          <w:p w14:paraId="6238FFBC" w14:textId="6075CC64" w:rsidR="00462931" w:rsidRPr="006C0098" w:rsidRDefault="005A62C8" w:rsidP="00462931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bCs/>
                <w:color w:val="FFFFFF" w:themeColor="background1"/>
                <w:sz w:val="22"/>
              </w:rPr>
              <w:t>Pour accès aux personnes en situation de handicap, nous consulter.</w:t>
            </w:r>
          </w:p>
        </w:tc>
        <w:tc>
          <w:tcPr>
            <w:tcW w:w="3874" w:type="dxa"/>
            <w:shd w:val="clear" w:color="auto" w:fill="004A78" w:themeFill="accent1"/>
          </w:tcPr>
          <w:p w14:paraId="3FB7C948" w14:textId="77777777" w:rsidR="00F45568" w:rsidRPr="006C0098" w:rsidRDefault="00F45568" w:rsidP="004145F3">
            <w:pPr>
              <w:rPr>
                <w:rFonts w:cstheme="minorHAnsi"/>
                <w:color w:val="FFFFFF" w:themeColor="background1"/>
                <w:sz w:val="22"/>
              </w:rPr>
            </w:pPr>
          </w:p>
        </w:tc>
      </w:tr>
    </w:tbl>
    <w:p w14:paraId="2103A373" w14:textId="77777777" w:rsidR="00F45568" w:rsidRPr="006C0098" w:rsidRDefault="00F45568">
      <w:pPr>
        <w:rPr>
          <w:rFonts w:cstheme="minorHAnsi"/>
          <w:sz w:val="8"/>
        </w:rPr>
      </w:pPr>
    </w:p>
    <w:tbl>
      <w:tblPr>
        <w:tblStyle w:val="Grilledutableau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FFFFFF" w:themeColor="background1"/>
        </w:tblBorders>
        <w:shd w:val="clear" w:color="auto" w:fill="EA4F3D" w:themeFill="accent2"/>
        <w:tblLook w:val="04A0" w:firstRow="1" w:lastRow="0" w:firstColumn="1" w:lastColumn="0" w:noHBand="0" w:noVBand="1"/>
      </w:tblPr>
      <w:tblGrid>
        <w:gridCol w:w="11199"/>
        <w:gridCol w:w="141"/>
      </w:tblGrid>
      <w:tr w:rsidR="00F45568" w:rsidRPr="006C0098" w14:paraId="23BB6293" w14:textId="77777777" w:rsidTr="00341B0A">
        <w:tc>
          <w:tcPr>
            <w:tcW w:w="11340" w:type="dxa"/>
            <w:gridSpan w:val="2"/>
            <w:shd w:val="clear" w:color="auto" w:fill="EA4F3D" w:themeFill="accent2"/>
          </w:tcPr>
          <w:p w14:paraId="1FE1AE03" w14:textId="2C4ED2D0" w:rsidR="0037088E" w:rsidRPr="006C0098" w:rsidRDefault="00F45568" w:rsidP="00E730BD">
            <w:pPr>
              <w:pStyle w:val="Paragraphedeliste"/>
              <w:ind w:left="179"/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OBJECTIF</w:t>
            </w:r>
            <w:r w:rsidR="00177C12" w:rsidRPr="006C0098">
              <w:rPr>
                <w:rFonts w:cstheme="minorHAnsi"/>
                <w:b/>
                <w:color w:val="FFFFFF" w:themeColor="background1"/>
                <w:sz w:val="22"/>
              </w:rPr>
              <w:t xml:space="preserve"> PROFESSIONNEL</w:t>
            </w:r>
            <w:r w:rsidR="00462931" w:rsidRPr="006C0098">
              <w:rPr>
                <w:rFonts w:cstheme="minorHAnsi"/>
                <w:b/>
                <w:color w:val="FFFFFF" w:themeColor="background1"/>
                <w:sz w:val="22"/>
              </w:rPr>
              <w:t> :</w:t>
            </w:r>
            <w:r w:rsidR="00317A30" w:rsidRPr="006C0098">
              <w:rPr>
                <w:rFonts w:cstheme="minorHAnsi"/>
                <w:b/>
                <w:color w:val="FFFFFF" w:themeColor="background1"/>
                <w:sz w:val="22"/>
              </w:rPr>
              <w:t xml:space="preserve"> </w:t>
            </w:r>
          </w:p>
          <w:p w14:paraId="139CE5BF" w14:textId="7E1A6DE2" w:rsidR="00317A30" w:rsidRPr="006C0098" w:rsidRDefault="00EF7411" w:rsidP="00E730BD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bCs/>
                <w:color w:val="FFFFFF" w:themeColor="background1"/>
                <w:sz w:val="22"/>
              </w:rPr>
              <w:t>Améliorer ses compétences relationnelles</w:t>
            </w:r>
            <w:r w:rsidR="002823DE">
              <w:rPr>
                <w:rFonts w:cstheme="minorHAnsi"/>
                <w:bCs/>
                <w:color w:val="FFFFFF" w:themeColor="background1"/>
                <w:sz w:val="22"/>
              </w:rPr>
              <w:t xml:space="preserve"> en milieu professionnel</w:t>
            </w:r>
          </w:p>
          <w:p w14:paraId="544B99F9" w14:textId="4B442E64" w:rsidR="00177C12" w:rsidRPr="006C0098" w:rsidRDefault="00177C12" w:rsidP="00E730BD">
            <w:pPr>
              <w:pStyle w:val="Paragraphedeliste"/>
              <w:ind w:left="179"/>
              <w:rPr>
                <w:rFonts w:cstheme="minorHAnsi"/>
                <w:b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OBJECTIFS OP</w:t>
            </w:r>
            <w:r w:rsidR="000468C8">
              <w:rPr>
                <w:rFonts w:cstheme="minorHAnsi"/>
                <w:b/>
                <w:color w:val="FFFFFF" w:themeColor="background1"/>
                <w:sz w:val="22"/>
              </w:rPr>
              <w:t>É</w:t>
            </w: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 xml:space="preserve">RATIONNELS ET </w:t>
            </w:r>
            <w:r w:rsidR="000468C8">
              <w:rPr>
                <w:rFonts w:cstheme="minorHAnsi"/>
                <w:b/>
                <w:color w:val="FFFFFF" w:themeColor="background1"/>
                <w:sz w:val="22"/>
              </w:rPr>
              <w:t>É</w:t>
            </w: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VALUABLES DE D</w:t>
            </w:r>
            <w:r w:rsidR="000468C8">
              <w:rPr>
                <w:rFonts w:cstheme="minorHAnsi"/>
                <w:b/>
                <w:color w:val="FFFFFF" w:themeColor="background1"/>
                <w:sz w:val="22"/>
              </w:rPr>
              <w:t>É</w:t>
            </w: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VELOPPEMENT DES COMP</w:t>
            </w:r>
            <w:r w:rsidR="000468C8">
              <w:rPr>
                <w:rFonts w:cstheme="minorHAnsi"/>
                <w:b/>
                <w:color w:val="FFFFFF" w:themeColor="background1"/>
                <w:sz w:val="22"/>
              </w:rPr>
              <w:t>É</w:t>
            </w:r>
            <w:r w:rsidRPr="006C0098">
              <w:rPr>
                <w:rFonts w:cstheme="minorHAnsi"/>
                <w:b/>
                <w:color w:val="FFFFFF" w:themeColor="background1"/>
                <w:sz w:val="22"/>
              </w:rPr>
              <w:t>TENCES :</w:t>
            </w:r>
          </w:p>
          <w:p w14:paraId="23E0B5CC" w14:textId="77777777" w:rsidR="00177C12" w:rsidRPr="006C0098" w:rsidRDefault="00177C12" w:rsidP="00CE723F">
            <w:pPr>
              <w:ind w:left="180"/>
              <w:rPr>
                <w:rFonts w:cstheme="minorHAnsi"/>
                <w:bCs/>
                <w:color w:val="FFFFFF" w:themeColor="background1"/>
                <w:sz w:val="22"/>
              </w:rPr>
            </w:pPr>
            <w:r w:rsidRPr="006C0098">
              <w:rPr>
                <w:rFonts w:cstheme="minorHAnsi"/>
                <w:bCs/>
                <w:color w:val="FFFFFF" w:themeColor="background1"/>
                <w:sz w:val="22"/>
              </w:rPr>
              <w:t>A l’issue de l’action de formation, les stagiaires seront capables de :</w:t>
            </w:r>
          </w:p>
          <w:p w14:paraId="6E358BC6" w14:textId="294FFF31" w:rsidR="0037088E" w:rsidRPr="006C0098" w:rsidRDefault="004F0220" w:rsidP="00E730BD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bCs/>
                <w:color w:val="FFFFFF" w:themeColor="background1"/>
                <w:sz w:val="22"/>
              </w:rPr>
              <w:t>D</w:t>
            </w:r>
            <w:r w:rsidR="00107FBB">
              <w:rPr>
                <w:rFonts w:cstheme="minorHAnsi"/>
                <w:bCs/>
                <w:color w:val="FFFFFF" w:themeColor="background1"/>
                <w:sz w:val="22"/>
              </w:rPr>
              <w:t>ébuter un appel et de créer un climat de confiance</w:t>
            </w:r>
          </w:p>
          <w:p w14:paraId="359ECA05" w14:textId="0C3B9EE2" w:rsidR="00E730BD" w:rsidRPr="006C0098" w:rsidRDefault="004F0220" w:rsidP="00E730BD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bCs/>
                <w:color w:val="FFFFFF" w:themeColor="background1"/>
                <w:sz w:val="22"/>
              </w:rPr>
              <w:t>Mener</w:t>
            </w:r>
            <w:r w:rsidR="00107FBB">
              <w:rPr>
                <w:rFonts w:cstheme="minorHAnsi"/>
                <w:bCs/>
                <w:color w:val="FFFFFF" w:themeColor="background1"/>
                <w:sz w:val="22"/>
              </w:rPr>
              <w:t xml:space="preserve"> une conversation de manière professionnelle</w:t>
            </w:r>
          </w:p>
          <w:p w14:paraId="1D7683A1" w14:textId="7915D4F7" w:rsidR="00E730BD" w:rsidRPr="006C0098" w:rsidRDefault="007B5B20" w:rsidP="00E730BD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bCs/>
                <w:color w:val="FFFFFF" w:themeColor="background1"/>
                <w:sz w:val="22"/>
              </w:rPr>
              <w:t>Gérer</w:t>
            </w:r>
            <w:r w:rsidR="00107FBB">
              <w:rPr>
                <w:rFonts w:cstheme="minorHAnsi"/>
                <w:bCs/>
                <w:color w:val="FFFFFF" w:themeColor="background1"/>
                <w:sz w:val="22"/>
              </w:rPr>
              <w:t xml:space="preserve"> les clients difficiles</w:t>
            </w:r>
          </w:p>
          <w:p w14:paraId="23A24846" w14:textId="4EB714E8" w:rsidR="00E730BD" w:rsidRPr="00107FBB" w:rsidRDefault="007B5B20" w:rsidP="00107FBB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bCs/>
                <w:color w:val="FFFFFF" w:themeColor="background1"/>
                <w:sz w:val="22"/>
              </w:rPr>
              <w:t>M</w:t>
            </w:r>
            <w:r w:rsidR="00107FBB">
              <w:rPr>
                <w:rFonts w:cstheme="minorHAnsi"/>
                <w:bCs/>
                <w:color w:val="FFFFFF" w:themeColor="background1"/>
                <w:sz w:val="22"/>
              </w:rPr>
              <w:t>aitriser les clés d’une relation client réussie</w:t>
            </w:r>
          </w:p>
        </w:tc>
      </w:tr>
      <w:tr w:rsidR="00F45568" w:rsidRPr="006C0098" w14:paraId="2323FEED" w14:textId="77777777" w:rsidTr="00341B0A">
        <w:tc>
          <w:tcPr>
            <w:tcW w:w="11340" w:type="dxa"/>
            <w:gridSpan w:val="2"/>
            <w:shd w:val="clear" w:color="auto" w:fill="EA4F3D" w:themeFill="accent2"/>
          </w:tcPr>
          <w:p w14:paraId="66C15D45" w14:textId="77777777" w:rsidR="00F45568" w:rsidRPr="006C0098" w:rsidRDefault="00F45568" w:rsidP="00F45568">
            <w:pPr>
              <w:rPr>
                <w:rFonts w:cstheme="minorHAnsi"/>
                <w:color w:val="FFFFFF" w:themeColor="background1"/>
                <w:sz w:val="22"/>
              </w:rPr>
            </w:pPr>
          </w:p>
        </w:tc>
      </w:tr>
      <w:tr w:rsidR="00EE0D8D" w:rsidRPr="006C0098" w14:paraId="456C2CD0" w14:textId="77777777" w:rsidTr="00341B0A">
        <w:tblPrEx>
          <w:tblBorders>
            <w:insideV w:val="none" w:sz="0" w:space="0" w:color="auto"/>
          </w:tblBorders>
          <w:shd w:val="clear" w:color="auto" w:fill="auto"/>
        </w:tblPrEx>
        <w:trPr>
          <w:gridAfter w:val="1"/>
          <w:wAfter w:w="141" w:type="dxa"/>
        </w:trPr>
        <w:tc>
          <w:tcPr>
            <w:tcW w:w="11199" w:type="dxa"/>
            <w:shd w:val="clear" w:color="auto" w:fill="auto"/>
          </w:tcPr>
          <w:p w14:paraId="49CD7F46" w14:textId="68D82E71" w:rsidR="0037088E" w:rsidRPr="006C0098" w:rsidRDefault="006B6C1B" w:rsidP="006B6C1B">
            <w:pPr>
              <w:pStyle w:val="TITREBLEU"/>
            </w:pPr>
            <w:r w:rsidRPr="006C0098">
              <w:t>Modalités et délais d’accès</w:t>
            </w:r>
          </w:p>
          <w:p w14:paraId="1387FDC0" w14:textId="67498F1B" w:rsidR="0037088E" w:rsidRPr="006C0098" w:rsidRDefault="0037088E" w:rsidP="007631F4">
            <w:pPr>
              <w:spacing w:before="40"/>
              <w:ind w:left="170" w:firstLine="102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En amont de la contractualisation, un entretien téléphonique ou en visioconférence avec Zoom ou Teams permet de :</w:t>
            </w:r>
          </w:p>
          <w:p w14:paraId="0C03DEB8" w14:textId="28DA4A80" w:rsidR="0037088E" w:rsidRPr="006C0098" w:rsidRDefault="00334C14" w:rsidP="007631F4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Analyser les besoins en formation du client</w:t>
            </w:r>
          </w:p>
          <w:p w14:paraId="5968D835" w14:textId="298A8B96" w:rsidR="00334C14" w:rsidRPr="006C0098" w:rsidRDefault="00334C14" w:rsidP="007631F4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Vérifier les prérequis</w:t>
            </w:r>
          </w:p>
          <w:p w14:paraId="4319BF1A" w14:textId="0848F374" w:rsidR="00334C14" w:rsidRPr="006C0098" w:rsidRDefault="00334C14" w:rsidP="007631F4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 xml:space="preserve">Adapter, le cas échéant, l’action de formation aux profils/situations du/des </w:t>
            </w:r>
            <w:r w:rsidR="00D977CF" w:rsidRPr="006C0098">
              <w:rPr>
                <w:rFonts w:cstheme="minorHAnsi"/>
                <w:sz w:val="20"/>
              </w:rPr>
              <w:t>bénéficiaires</w:t>
            </w:r>
          </w:p>
          <w:p w14:paraId="21A0C0E3" w14:textId="5F627A17" w:rsidR="00334C14" w:rsidRPr="006C0098" w:rsidRDefault="00334C14" w:rsidP="007631F4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Identifier, le cas échéant, les situations de handicap et décider des adaptations nécessaires (durée, rythme, méthodes, supports pédagogiques…)</w:t>
            </w:r>
          </w:p>
          <w:p w14:paraId="7D4D1A65" w14:textId="247C6466" w:rsidR="00A410E1" w:rsidRPr="00CA3BEB" w:rsidRDefault="00334C14" w:rsidP="007631F4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i/>
                <w:iCs/>
                <w:sz w:val="20"/>
              </w:rPr>
            </w:pPr>
            <w:r w:rsidRPr="006C0098">
              <w:rPr>
                <w:rFonts w:cstheme="minorHAnsi"/>
                <w:sz w:val="20"/>
              </w:rPr>
              <w:t xml:space="preserve">Les dates/horaires sont déterminés d’un commun accord entre le Client et le Prestataire en amont de la contractualisation. </w:t>
            </w:r>
            <w:r w:rsidR="00A410E1" w:rsidRPr="006C0098">
              <w:rPr>
                <w:rFonts w:cstheme="minorHAnsi"/>
                <w:sz w:val="20"/>
              </w:rPr>
              <w:br/>
            </w:r>
            <w:r w:rsidR="00A410E1" w:rsidRPr="00CA3BEB">
              <w:rPr>
                <w:rFonts w:cstheme="minorHAnsi"/>
                <w:i/>
                <w:iCs/>
                <w:sz w:val="20"/>
              </w:rPr>
              <w:t xml:space="preserve">Pour les inter-entreprises : </w:t>
            </w:r>
            <w:r w:rsidR="00A410E1" w:rsidRPr="004C35F9">
              <w:rPr>
                <w:rFonts w:cstheme="minorHAnsi"/>
                <w:sz w:val="20"/>
              </w:rPr>
              <w:t>voir planning du semestre en cours</w:t>
            </w:r>
          </w:p>
          <w:p w14:paraId="5FF2B845" w14:textId="2F9CF0DF" w:rsidR="00334C14" w:rsidRPr="004C35F9" w:rsidRDefault="00A410E1" w:rsidP="007631F4">
            <w:pPr>
              <w:pStyle w:val="Paragraphedeliste"/>
              <w:spacing w:before="40"/>
              <w:ind w:left="632"/>
              <w:contextualSpacing w:val="0"/>
              <w:rPr>
                <w:rFonts w:cstheme="minorHAnsi"/>
                <w:sz w:val="20"/>
              </w:rPr>
            </w:pPr>
            <w:r w:rsidRPr="00CA3BEB">
              <w:rPr>
                <w:rFonts w:cstheme="minorHAnsi"/>
                <w:i/>
                <w:iCs/>
                <w:sz w:val="20"/>
              </w:rPr>
              <w:t xml:space="preserve">Pour les intra-entreprise : </w:t>
            </w:r>
            <w:r w:rsidRPr="004C35F9">
              <w:rPr>
                <w:rFonts w:cstheme="minorHAnsi"/>
                <w:sz w:val="20"/>
              </w:rPr>
              <w:t>l</w:t>
            </w:r>
            <w:r w:rsidR="00334C14" w:rsidRPr="004C35F9">
              <w:rPr>
                <w:rFonts w:cstheme="minorHAnsi"/>
                <w:sz w:val="20"/>
              </w:rPr>
              <w:t>’action de formation peut débuter, selon les souhaits du Client, dans un délai de 2 semaines à 3 mois maximum.</w:t>
            </w:r>
          </w:p>
          <w:p w14:paraId="03A39085" w14:textId="347AB979" w:rsidR="004F7F46" w:rsidRPr="006C0098" w:rsidRDefault="006B6C1B" w:rsidP="006B6C1B">
            <w:pPr>
              <w:pStyle w:val="TITREBLEU"/>
            </w:pPr>
            <w:r>
              <w:t>Suivi de l’action de formation</w:t>
            </w:r>
          </w:p>
          <w:p w14:paraId="34EC02E0" w14:textId="1605AB49" w:rsidR="004F7F46" w:rsidRPr="006C0098" w:rsidRDefault="004F7F46" w:rsidP="0000598B">
            <w:pPr>
              <w:spacing w:before="40"/>
              <w:ind w:left="170" w:firstLine="102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Feuilles d’émargements co-signée</w:t>
            </w:r>
            <w:r w:rsidR="00CF05B2" w:rsidRPr="006C0098">
              <w:rPr>
                <w:rFonts w:cstheme="minorHAnsi"/>
                <w:sz w:val="20"/>
              </w:rPr>
              <w:t>s</w:t>
            </w:r>
            <w:r w:rsidRPr="006C0098">
              <w:rPr>
                <w:rFonts w:cstheme="minorHAnsi"/>
                <w:sz w:val="20"/>
              </w:rPr>
              <w:t xml:space="preserve"> par ½ journée par les </w:t>
            </w:r>
            <w:r w:rsidR="00E3637A" w:rsidRPr="006C0098">
              <w:rPr>
                <w:rFonts w:cstheme="minorHAnsi"/>
                <w:sz w:val="20"/>
              </w:rPr>
              <w:t>bénéficiaires</w:t>
            </w:r>
            <w:r w:rsidRPr="006C0098">
              <w:rPr>
                <w:rFonts w:cstheme="minorHAnsi"/>
                <w:sz w:val="20"/>
              </w:rPr>
              <w:t xml:space="preserve"> et l’intervenant</w:t>
            </w:r>
            <w:r w:rsidR="00E3637A" w:rsidRPr="006C0098">
              <w:rPr>
                <w:rFonts w:cstheme="minorHAnsi"/>
                <w:sz w:val="20"/>
              </w:rPr>
              <w:t>.</w:t>
            </w:r>
          </w:p>
          <w:p w14:paraId="65AA8555" w14:textId="5E791906" w:rsidR="002C1A63" w:rsidRPr="002C1A63" w:rsidRDefault="006B6C1B" w:rsidP="006B6C1B">
            <w:pPr>
              <w:pStyle w:val="TITREBLEU"/>
            </w:pPr>
            <w:r w:rsidRPr="006C0098">
              <w:t>Modalités pédagogiques et techniques</w:t>
            </w:r>
            <w:bookmarkStart w:id="0" w:name="_Hlk75180649"/>
          </w:p>
          <w:p w14:paraId="59C9F6C7" w14:textId="02B6FE62" w:rsidR="002C1A63" w:rsidRDefault="002C1A63" w:rsidP="000C34A9">
            <w:pPr>
              <w:ind w:left="322" w:firstLine="11"/>
              <w:rPr>
                <w:b/>
                <w:smallCaps/>
                <w:color w:val="004A78" w:themeColor="accent1"/>
              </w:rPr>
            </w:pPr>
            <w:r>
              <w:rPr>
                <w:b/>
                <w:smallCaps/>
                <w:color w:val="004A78" w:themeColor="accent1"/>
              </w:rPr>
              <w:t>Pédagogie mobilisée :</w:t>
            </w:r>
          </w:p>
          <w:p w14:paraId="71AE9D28" w14:textId="10F3A58E" w:rsidR="002C1A63" w:rsidRPr="00286011" w:rsidRDefault="002C1A63" w:rsidP="000C34A9">
            <w:pPr>
              <w:spacing w:before="40"/>
              <w:ind w:left="322" w:firstLine="11"/>
              <w:rPr>
                <w:rFonts w:cstheme="minorHAnsi"/>
                <w:sz w:val="20"/>
              </w:rPr>
            </w:pPr>
            <w:r w:rsidRPr="00286011">
              <w:rPr>
                <w:rFonts w:cstheme="minorHAnsi"/>
                <w:sz w:val="20"/>
              </w:rPr>
              <w:t>Tests de réflexion, exercices ludiques, vidéos, mises en situation, synthèse et apports du formateur, support de cours PDF.</w:t>
            </w:r>
          </w:p>
          <w:p w14:paraId="0E2B87FD" w14:textId="414998F8" w:rsidR="002C1A63" w:rsidRPr="00F17108" w:rsidRDefault="002C1A63" w:rsidP="000C34A9">
            <w:pPr>
              <w:ind w:left="322" w:firstLine="11"/>
              <w:rPr>
                <w:b/>
                <w:smallCaps/>
              </w:rPr>
            </w:pPr>
            <w:r>
              <w:rPr>
                <w:b/>
                <w:smallCaps/>
                <w:color w:val="004A78" w:themeColor="accent1"/>
              </w:rPr>
              <w:t>Modalités techniques :</w:t>
            </w:r>
          </w:p>
          <w:p w14:paraId="370C9FB2" w14:textId="77777777" w:rsidR="002C1A63" w:rsidRDefault="002C1A63" w:rsidP="007631F4">
            <w:pPr>
              <w:spacing w:before="40"/>
              <w:ind w:left="323" w:firstLine="11"/>
              <w:rPr>
                <w:sz w:val="20"/>
              </w:rPr>
            </w:pPr>
            <w:r w:rsidRPr="003A3A61">
              <w:rPr>
                <w:b/>
                <w:bCs/>
                <w:i/>
                <w:iCs/>
                <w:sz w:val="20"/>
                <w:u w:val="single"/>
              </w:rPr>
              <w:t>Formation Inter ou intra dans nos locaux</w:t>
            </w:r>
            <w:r>
              <w:rPr>
                <w:b/>
                <w:bCs/>
                <w:sz w:val="20"/>
                <w:u w:val="single"/>
              </w:rPr>
              <w:t> </w:t>
            </w:r>
            <w:r w:rsidRPr="003A3A61">
              <w:rPr>
                <w:b/>
                <w:bCs/>
                <w:sz w:val="20"/>
              </w:rPr>
              <w:t xml:space="preserve">: </w:t>
            </w:r>
            <w:r>
              <w:rPr>
                <w:sz w:val="20"/>
              </w:rPr>
              <w:t>salle climatisée équipée d’un paperboard et/ou d’un tableau blanc, d’un vidéoprojecteur, d’un ordinateur par personne et connexion internet (pour le passage des évaluations en ligne).</w:t>
            </w:r>
          </w:p>
          <w:p w14:paraId="7A573EA3" w14:textId="77777777" w:rsidR="002C1A63" w:rsidRDefault="002C1A63" w:rsidP="00DB66FC">
            <w:pPr>
              <w:spacing w:before="120"/>
              <w:ind w:left="323" w:firstLine="11"/>
              <w:rPr>
                <w:sz w:val="20"/>
              </w:rPr>
            </w:pPr>
            <w:r w:rsidRPr="000E15EA">
              <w:rPr>
                <w:b/>
                <w:bCs/>
                <w:i/>
                <w:iCs/>
                <w:sz w:val="20"/>
                <w:u w:val="single"/>
              </w:rPr>
              <w:t>Si intra chez le client</w:t>
            </w:r>
            <w:r w:rsidRPr="00F23F8E">
              <w:rPr>
                <w:b/>
                <w:bCs/>
                <w:sz w:val="20"/>
              </w:rPr>
              <w:t> :</w:t>
            </w:r>
            <w:r>
              <w:rPr>
                <w:sz w:val="20"/>
              </w:rPr>
              <w:t xml:space="preserve"> le client devra mettre à disposition de l’intervenant les locaux et équipements décrits ci-dessus (sauf si le client souhaite qu’ALGOTIS fournisse les équipements ; dans ce cas, la prestation sera facturée en sus).</w:t>
            </w:r>
          </w:p>
          <w:p w14:paraId="000ADE4B" w14:textId="77777777" w:rsidR="002C1A63" w:rsidRDefault="002C1A63" w:rsidP="00DB66FC">
            <w:pPr>
              <w:spacing w:before="40"/>
              <w:ind w:left="323" w:firstLine="11"/>
              <w:rPr>
                <w:sz w:val="20"/>
              </w:rPr>
            </w:pPr>
            <w:r w:rsidRPr="001B5EB3">
              <w:rPr>
                <w:b/>
                <w:bCs/>
                <w:i/>
                <w:iCs/>
                <w:sz w:val="20"/>
                <w:u w:val="single"/>
              </w:rPr>
              <w:t>NB</w:t>
            </w:r>
            <w:r w:rsidRPr="001B5EB3">
              <w:rPr>
                <w:b/>
                <w:bCs/>
                <w:i/>
                <w:iCs/>
                <w:sz w:val="20"/>
              </w:rPr>
              <w:t> :</w:t>
            </w:r>
            <w:r w:rsidRPr="001B5EB3">
              <w:rPr>
                <w:i/>
                <w:iCs/>
                <w:sz w:val="20"/>
              </w:rPr>
              <w:t xml:space="preserve"> les ordinateurs restent optionnels. Dans ce cas, les évaluations se feront sur papier et non</w:t>
            </w:r>
            <w:r>
              <w:rPr>
                <w:i/>
                <w:iCs/>
                <w:sz w:val="20"/>
              </w:rPr>
              <w:t xml:space="preserve"> au format</w:t>
            </w:r>
            <w:r w:rsidRPr="001B5EB3">
              <w:rPr>
                <w:i/>
                <w:iCs/>
                <w:sz w:val="20"/>
              </w:rPr>
              <w:t xml:space="preserve"> numérique</w:t>
            </w:r>
            <w:r>
              <w:rPr>
                <w:sz w:val="20"/>
              </w:rPr>
              <w:t>.</w:t>
            </w:r>
          </w:p>
          <w:bookmarkEnd w:id="0"/>
          <w:p w14:paraId="678FC609" w14:textId="77777777" w:rsidR="00DF7049" w:rsidRDefault="00DF7049" w:rsidP="00C80073">
            <w:pPr>
              <w:spacing w:before="120"/>
              <w:ind w:left="170" w:firstLine="102"/>
              <w:rPr>
                <w:rFonts w:cstheme="minorHAnsi"/>
                <w:b/>
                <w:smallCaps/>
                <w:color w:val="004A78" w:themeColor="accent1"/>
                <w:sz w:val="22"/>
                <w:szCs w:val="22"/>
              </w:rPr>
            </w:pPr>
          </w:p>
          <w:p w14:paraId="3E7C4B90" w14:textId="77777777" w:rsidR="00DF7049" w:rsidRDefault="00DF7049" w:rsidP="00C80073">
            <w:pPr>
              <w:spacing w:before="120"/>
              <w:ind w:left="170" w:firstLine="102"/>
              <w:rPr>
                <w:rFonts w:cstheme="minorHAnsi"/>
                <w:b/>
                <w:smallCaps/>
                <w:color w:val="004A78" w:themeColor="accent1"/>
                <w:sz w:val="22"/>
                <w:szCs w:val="22"/>
              </w:rPr>
            </w:pPr>
          </w:p>
          <w:p w14:paraId="0C6FC091" w14:textId="63659580" w:rsidR="004F7F46" w:rsidRPr="007F0376" w:rsidRDefault="006B6C1B" w:rsidP="006B6C1B">
            <w:pPr>
              <w:pStyle w:val="TITREBLEU"/>
            </w:pPr>
            <w:r w:rsidRPr="007F0376">
              <w:lastRenderedPageBreak/>
              <w:t>Notre équipe d’intervenants</w:t>
            </w:r>
          </w:p>
          <w:p w14:paraId="363B3E56" w14:textId="0FB5D7A6" w:rsidR="004F7F46" w:rsidRPr="006C0098" w:rsidRDefault="00692DE2" w:rsidP="0000598B">
            <w:pPr>
              <w:spacing w:before="40"/>
              <w:ind w:left="170" w:firstLine="102"/>
              <w:rPr>
                <w:rFonts w:cstheme="minorHAnsi"/>
                <w:b/>
                <w:bCs/>
                <w:sz w:val="20"/>
              </w:rPr>
            </w:pPr>
            <w:r w:rsidRPr="006C0098">
              <w:rPr>
                <w:rFonts w:cstheme="minorHAnsi"/>
                <w:b/>
                <w:bCs/>
                <w:sz w:val="20"/>
              </w:rPr>
              <w:t>Nos formateurs internes</w:t>
            </w:r>
            <w:r w:rsidR="004F7F46" w:rsidRPr="006C0098">
              <w:rPr>
                <w:rFonts w:cstheme="minorHAnsi"/>
                <w:b/>
                <w:bCs/>
                <w:sz w:val="20"/>
              </w:rPr>
              <w:t xml:space="preserve"> : </w:t>
            </w:r>
          </w:p>
          <w:p w14:paraId="19D343E8" w14:textId="562482C9" w:rsidR="004F7F46" w:rsidRPr="006C0098" w:rsidRDefault="004F7F46" w:rsidP="00086071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4C35F9">
              <w:rPr>
                <w:rFonts w:cstheme="minorHAnsi"/>
                <w:b/>
                <w:bCs/>
                <w:sz w:val="20"/>
              </w:rPr>
              <w:t>Françoise</w:t>
            </w:r>
            <w:r w:rsidRPr="006C0098">
              <w:rPr>
                <w:rFonts w:cstheme="minorHAnsi"/>
                <w:sz w:val="20"/>
              </w:rPr>
              <w:t xml:space="preserve"> – Formatrice et responsable pédagogique (3</w:t>
            </w:r>
            <w:r w:rsidR="000468C8">
              <w:rPr>
                <w:rFonts w:cstheme="minorHAnsi"/>
                <w:sz w:val="20"/>
              </w:rPr>
              <w:t>2</w:t>
            </w:r>
            <w:r w:rsidRPr="006C0098">
              <w:rPr>
                <w:rFonts w:cstheme="minorHAnsi"/>
                <w:sz w:val="20"/>
              </w:rPr>
              <w:t xml:space="preserve"> ans d’expérience en formation bureautique </w:t>
            </w:r>
            <w:r w:rsidR="00CE723F" w:rsidRPr="006C0098">
              <w:rPr>
                <w:rFonts w:cstheme="minorHAnsi"/>
                <w:sz w:val="20"/>
              </w:rPr>
              <w:t>&amp;</w:t>
            </w:r>
            <w:r w:rsidRPr="006C0098">
              <w:rPr>
                <w:rFonts w:cstheme="minorHAnsi"/>
                <w:sz w:val="20"/>
              </w:rPr>
              <w:t xml:space="preserve"> PAO)</w:t>
            </w:r>
          </w:p>
          <w:p w14:paraId="58E0ECE1" w14:textId="6E9A1AF6" w:rsidR="004F7F46" w:rsidRPr="006C0098" w:rsidRDefault="004F7F46" w:rsidP="00086071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4C35F9">
              <w:rPr>
                <w:rFonts w:cstheme="minorHAnsi"/>
                <w:b/>
                <w:bCs/>
                <w:sz w:val="20"/>
              </w:rPr>
              <w:t>Alain</w:t>
            </w:r>
            <w:r w:rsidRPr="006C0098">
              <w:rPr>
                <w:rFonts w:cstheme="minorHAnsi"/>
                <w:sz w:val="20"/>
              </w:rPr>
              <w:t xml:space="preserve"> – Formateur et gérant de la société </w:t>
            </w:r>
            <w:r w:rsidR="00692DE2" w:rsidRPr="006C0098">
              <w:rPr>
                <w:rFonts w:cstheme="minorHAnsi"/>
                <w:sz w:val="20"/>
              </w:rPr>
              <w:t>ALGOTIS</w:t>
            </w:r>
            <w:r w:rsidRPr="006C0098">
              <w:rPr>
                <w:rFonts w:cstheme="minorHAnsi"/>
                <w:sz w:val="20"/>
              </w:rPr>
              <w:t xml:space="preserve"> (</w:t>
            </w:r>
            <w:r w:rsidR="000468C8">
              <w:rPr>
                <w:rFonts w:cstheme="minorHAnsi"/>
                <w:sz w:val="20"/>
              </w:rPr>
              <w:t>3</w:t>
            </w:r>
            <w:r w:rsidRPr="006C0098">
              <w:rPr>
                <w:rFonts w:cstheme="minorHAnsi"/>
                <w:sz w:val="20"/>
              </w:rPr>
              <w:t xml:space="preserve"> ans d’expérience en formation </w:t>
            </w:r>
            <w:r w:rsidR="00CE723F" w:rsidRPr="006C0098">
              <w:rPr>
                <w:rFonts w:cstheme="minorHAnsi"/>
                <w:sz w:val="20"/>
              </w:rPr>
              <w:t xml:space="preserve">bureautique &amp; </w:t>
            </w:r>
            <w:r w:rsidRPr="006C0098">
              <w:rPr>
                <w:rFonts w:cstheme="minorHAnsi"/>
                <w:sz w:val="20"/>
              </w:rPr>
              <w:t>technique)</w:t>
            </w:r>
          </w:p>
          <w:p w14:paraId="47EC4629" w14:textId="6DF176C5" w:rsidR="004F7F46" w:rsidRPr="00343B50" w:rsidRDefault="00343B50" w:rsidP="00086071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Franck </w:t>
            </w:r>
            <w:r w:rsidRPr="00343B50">
              <w:rPr>
                <w:rFonts w:cstheme="minorHAnsi"/>
                <w:sz w:val="20"/>
              </w:rPr>
              <w:t>– Formateur bureautique (27 d’expérience ne formation bureautique)</w:t>
            </w:r>
          </w:p>
          <w:p w14:paraId="4E4C653D" w14:textId="77777777" w:rsidR="004F7F46" w:rsidRPr="006C0098" w:rsidRDefault="004F7F46" w:rsidP="00086071">
            <w:pPr>
              <w:spacing w:before="40"/>
              <w:ind w:left="171" w:firstLine="104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Nos formateurs bénéficient d’un suivi de compétences aussi bien au niveau technique que pédagogique.</w:t>
            </w:r>
          </w:p>
          <w:p w14:paraId="63D4C6E6" w14:textId="77777777" w:rsidR="004F7F46" w:rsidRPr="006C0098" w:rsidRDefault="004F7F46" w:rsidP="00086071">
            <w:pPr>
              <w:spacing w:before="40"/>
              <w:ind w:left="171" w:firstLine="104"/>
              <w:rPr>
                <w:rFonts w:cstheme="minorHAnsi"/>
                <w:b/>
                <w:bCs/>
                <w:sz w:val="20"/>
              </w:rPr>
            </w:pPr>
            <w:r w:rsidRPr="006C0098">
              <w:rPr>
                <w:rFonts w:cstheme="minorHAnsi"/>
                <w:b/>
                <w:bCs/>
                <w:sz w:val="20"/>
              </w:rPr>
              <w:t>Nos intervenants extérieurs :</w:t>
            </w:r>
          </w:p>
          <w:p w14:paraId="74DF5B6A" w14:textId="64A13EC1" w:rsidR="004F7F46" w:rsidRPr="006C0098" w:rsidRDefault="004F7F46" w:rsidP="00086071">
            <w:pPr>
              <w:pStyle w:val="Paragraphedeliste"/>
              <w:numPr>
                <w:ilvl w:val="0"/>
                <w:numId w:val="12"/>
              </w:numPr>
              <w:spacing w:before="40"/>
              <w:contextualSpacing w:val="0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 xml:space="preserve">Ils ont tous une </w:t>
            </w:r>
            <w:r w:rsidR="00692DE2" w:rsidRPr="006C0098">
              <w:rPr>
                <w:rFonts w:cstheme="minorHAnsi"/>
                <w:sz w:val="20"/>
              </w:rPr>
              <w:t>expertise</w:t>
            </w:r>
            <w:r w:rsidRPr="006C0098">
              <w:rPr>
                <w:rFonts w:cstheme="minorHAnsi"/>
                <w:sz w:val="20"/>
              </w:rPr>
              <w:t xml:space="preserve"> pédagogique et technique reconnue dans leurs domaines de compétences (CV à disposition)</w:t>
            </w:r>
          </w:p>
          <w:p w14:paraId="119AACA9" w14:textId="0B32FA75" w:rsidR="004334D0" w:rsidRPr="007F0376" w:rsidRDefault="006B6C1B" w:rsidP="006B6C1B">
            <w:pPr>
              <w:pStyle w:val="TITREBLEU"/>
            </w:pPr>
            <w:r w:rsidRPr="007F0376">
              <w:t>Sanction de la formation</w:t>
            </w:r>
          </w:p>
          <w:p w14:paraId="63AED69D" w14:textId="4B38378F" w:rsidR="00FE0A06" w:rsidRPr="006C0098" w:rsidRDefault="004334D0" w:rsidP="0000598B">
            <w:pPr>
              <w:spacing w:before="40"/>
              <w:ind w:left="170" w:firstLine="102"/>
              <w:rPr>
                <w:rFonts w:cstheme="minorHAnsi"/>
                <w:sz w:val="20"/>
              </w:rPr>
            </w:pPr>
            <w:r w:rsidRPr="006C0098">
              <w:rPr>
                <w:rFonts w:cstheme="minorHAnsi"/>
                <w:sz w:val="20"/>
              </w:rPr>
              <w:t>Certificat de réalisation</w:t>
            </w:r>
          </w:p>
        </w:tc>
      </w:tr>
      <w:tr w:rsidR="00B77081" w:rsidRPr="006C0098" w14:paraId="00081F99" w14:textId="77777777" w:rsidTr="00341B0A">
        <w:tblPrEx>
          <w:tblBorders>
            <w:insideV w:val="none" w:sz="0" w:space="0" w:color="auto"/>
          </w:tblBorders>
          <w:shd w:val="clear" w:color="auto" w:fill="auto"/>
        </w:tblPrEx>
        <w:trPr>
          <w:gridAfter w:val="1"/>
          <w:wAfter w:w="141" w:type="dxa"/>
        </w:trPr>
        <w:tc>
          <w:tcPr>
            <w:tcW w:w="11199" w:type="dxa"/>
            <w:shd w:val="clear" w:color="auto" w:fill="auto"/>
          </w:tcPr>
          <w:p w14:paraId="6FC8A8FF" w14:textId="77777777" w:rsidR="00B77081" w:rsidRPr="006C0098" w:rsidRDefault="00B77081" w:rsidP="00343B50">
            <w:pPr>
              <w:spacing w:before="240"/>
              <w:rPr>
                <w:rFonts w:cstheme="minorHAnsi"/>
                <w:b/>
                <w:smallCaps/>
                <w:color w:val="004A78" w:themeColor="accent1"/>
                <w:sz w:val="22"/>
                <w:szCs w:val="22"/>
              </w:rPr>
            </w:pPr>
          </w:p>
        </w:tc>
      </w:tr>
    </w:tbl>
    <w:p w14:paraId="01EC44BE" w14:textId="56BE3B14" w:rsidR="00377A17" w:rsidRPr="007F0376" w:rsidRDefault="007F0376" w:rsidP="00C36AB8">
      <w:pPr>
        <w:pStyle w:val="TITRECONTENU"/>
        <w:spacing w:before="360"/>
        <w:rPr>
          <w:rFonts w:cstheme="minorHAnsi"/>
          <w:color w:val="EA4F3D"/>
          <w:sz w:val="36"/>
          <w:szCs w:val="36"/>
        </w:rPr>
      </w:pPr>
      <w:r w:rsidRPr="007F0376">
        <w:rPr>
          <w:rFonts w:cstheme="minorHAnsi"/>
          <w:color w:val="EA4F3D"/>
          <w:sz w:val="36"/>
          <w:szCs w:val="36"/>
        </w:rPr>
        <w:t>CONTENU DE LA FORMATION</w:t>
      </w:r>
    </w:p>
    <w:p w14:paraId="6015CE5D" w14:textId="46805A56" w:rsidR="00377A17" w:rsidRPr="006C0098" w:rsidRDefault="00377A17" w:rsidP="00CE723F">
      <w:pPr>
        <w:pStyle w:val="TITREp"/>
        <w:numPr>
          <w:ilvl w:val="0"/>
          <w:numId w:val="0"/>
        </w:numPr>
        <w:rPr>
          <w:rFonts w:cstheme="minorHAnsi"/>
          <w:color w:val="auto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511"/>
      </w:tblGrid>
      <w:tr w:rsidR="00CE723F" w:rsidRPr="006C0098" w14:paraId="6D6ADFA5" w14:textId="77777777" w:rsidTr="0018545B">
        <w:trPr>
          <w:jc w:val="center"/>
        </w:trPr>
        <w:tc>
          <w:tcPr>
            <w:tcW w:w="2263" w:type="dxa"/>
            <w:shd w:val="clear" w:color="auto" w:fill="EA4F3D"/>
            <w:vAlign w:val="center"/>
          </w:tcPr>
          <w:p w14:paraId="53A30F95" w14:textId="38B3CD9E" w:rsidR="00CE723F" w:rsidRPr="00B53A89" w:rsidRDefault="0018545B" w:rsidP="00CE723F">
            <w:pPr>
              <w:pStyle w:val="TITREs"/>
              <w:ind w:left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Objectifs</w:t>
            </w:r>
          </w:p>
        </w:tc>
        <w:tc>
          <w:tcPr>
            <w:tcW w:w="8511" w:type="dxa"/>
            <w:shd w:val="clear" w:color="auto" w:fill="EA4F3D"/>
            <w:vAlign w:val="center"/>
          </w:tcPr>
          <w:p w14:paraId="31999EB9" w14:textId="28592FE9" w:rsidR="00CE723F" w:rsidRPr="00B53A89" w:rsidRDefault="0018545B" w:rsidP="00CE723F">
            <w:pPr>
              <w:pStyle w:val="TITREs"/>
              <w:ind w:left="21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Séquences</w:t>
            </w:r>
          </w:p>
        </w:tc>
      </w:tr>
      <w:tr w:rsidR="00B53A89" w:rsidRPr="000468C8" w14:paraId="4878FACC" w14:textId="77777777" w:rsidTr="0018545B">
        <w:trPr>
          <w:jc w:val="center"/>
        </w:trPr>
        <w:tc>
          <w:tcPr>
            <w:tcW w:w="2263" w:type="dxa"/>
            <w:vAlign w:val="center"/>
          </w:tcPr>
          <w:p w14:paraId="3A768167" w14:textId="67AD087D" w:rsidR="00B53A89" w:rsidRPr="000468C8" w:rsidRDefault="00B53A89" w:rsidP="00CE723F">
            <w:pPr>
              <w:pStyle w:val="TITREs"/>
              <w:ind w:left="60"/>
              <w:rPr>
                <w:rFonts w:cstheme="minorHAnsi"/>
                <w:b/>
                <w:bCs/>
                <w:sz w:val="20"/>
                <w:szCs w:val="20"/>
              </w:rPr>
            </w:pPr>
            <w:r w:rsidRPr="000468C8">
              <w:rPr>
                <w:rFonts w:cstheme="minorHAnsi"/>
                <w:b/>
                <w:bCs/>
                <w:sz w:val="20"/>
                <w:szCs w:val="20"/>
              </w:rPr>
              <w:t>JOUR 1</w:t>
            </w:r>
          </w:p>
        </w:tc>
        <w:tc>
          <w:tcPr>
            <w:tcW w:w="8511" w:type="dxa"/>
            <w:vAlign w:val="center"/>
          </w:tcPr>
          <w:p w14:paraId="6F4F18D8" w14:textId="77777777" w:rsidR="00B53A89" w:rsidRPr="000468C8" w:rsidRDefault="00B53A89" w:rsidP="00107FBB">
            <w:pPr>
              <w:pStyle w:val="TITREs"/>
              <w:ind w:left="0"/>
              <w:rPr>
                <w:sz w:val="20"/>
                <w:szCs w:val="20"/>
              </w:rPr>
            </w:pPr>
          </w:p>
        </w:tc>
      </w:tr>
      <w:tr w:rsidR="00CE723F" w:rsidRPr="000468C8" w14:paraId="02AE23F9" w14:textId="77777777" w:rsidTr="0018545B">
        <w:trPr>
          <w:jc w:val="center"/>
        </w:trPr>
        <w:tc>
          <w:tcPr>
            <w:tcW w:w="2263" w:type="dxa"/>
            <w:vAlign w:val="center"/>
          </w:tcPr>
          <w:p w14:paraId="38129EE0" w14:textId="77777777" w:rsidR="00CE723F" w:rsidRPr="000468C8" w:rsidRDefault="00CE723F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8511" w:type="dxa"/>
            <w:vAlign w:val="center"/>
          </w:tcPr>
          <w:p w14:paraId="58961913" w14:textId="77777777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Les différents outils de la relation clients : téléphone, mail, chat </w:t>
            </w:r>
          </w:p>
          <w:p w14:paraId="4CCDB0B5" w14:textId="77777777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Les avantages et les limites de la relation téléphonique </w:t>
            </w:r>
          </w:p>
          <w:p w14:paraId="3D65BA70" w14:textId="114CDD2D" w:rsidR="00CE723F" w:rsidRPr="000468C8" w:rsidRDefault="00107FBB" w:rsidP="00107FBB">
            <w:pPr>
              <w:pStyle w:val="TITREs"/>
              <w:ind w:left="0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Les étapes clés de l’échange avec le client</w:t>
            </w:r>
          </w:p>
        </w:tc>
      </w:tr>
      <w:tr w:rsidR="00CE723F" w:rsidRPr="000468C8" w14:paraId="6E675DFC" w14:textId="77777777" w:rsidTr="0018545B">
        <w:trPr>
          <w:jc w:val="center"/>
        </w:trPr>
        <w:tc>
          <w:tcPr>
            <w:tcW w:w="2263" w:type="dxa"/>
            <w:vAlign w:val="center"/>
          </w:tcPr>
          <w:p w14:paraId="6DA6AD4B" w14:textId="0CA45FE7" w:rsidR="00CE723F" w:rsidRPr="000468C8" w:rsidRDefault="00107FBB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L’expérience client</w:t>
            </w:r>
          </w:p>
        </w:tc>
        <w:tc>
          <w:tcPr>
            <w:tcW w:w="8511" w:type="dxa"/>
            <w:vAlign w:val="center"/>
          </w:tcPr>
          <w:p w14:paraId="720E4B58" w14:textId="0B10DB16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Client ? Consommateur ? Utilisateur ? </w:t>
            </w:r>
          </w:p>
          <w:p w14:paraId="66BBF7D1" w14:textId="77777777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Qu’est-ce qu’une expérience client réussie ? </w:t>
            </w:r>
          </w:p>
          <w:p w14:paraId="4109190E" w14:textId="198A661C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Respect</w:t>
            </w:r>
            <w:r w:rsidR="000B4E65" w:rsidRPr="000468C8">
              <w:rPr>
                <w:sz w:val="20"/>
                <w:szCs w:val="20"/>
              </w:rPr>
              <w:t xml:space="preserve"> de</w:t>
            </w:r>
            <w:r w:rsidRPr="000468C8">
              <w:rPr>
                <w:sz w:val="20"/>
                <w:szCs w:val="20"/>
              </w:rPr>
              <w:t xml:space="preserve"> la promesse faite au client : le reconnaître, l’accueillir, lui apporter LA solution </w:t>
            </w:r>
          </w:p>
          <w:p w14:paraId="1706F68E" w14:textId="77777777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La valeur du service en respectant le cadre établi </w:t>
            </w:r>
          </w:p>
          <w:p w14:paraId="46A14B3F" w14:textId="30A02069" w:rsidR="00107FBB" w:rsidRPr="000468C8" w:rsidRDefault="00107FBB" w:rsidP="00107FBB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</w:t>
            </w:r>
            <w:r w:rsidR="009F27F0" w:rsidRPr="000468C8">
              <w:rPr>
                <w:sz w:val="20"/>
                <w:szCs w:val="20"/>
              </w:rPr>
              <w:t>Évaluation</w:t>
            </w:r>
            <w:r w:rsidR="000B4E65" w:rsidRPr="000468C8">
              <w:rPr>
                <w:sz w:val="20"/>
                <w:szCs w:val="20"/>
              </w:rPr>
              <w:t xml:space="preserve"> de</w:t>
            </w:r>
            <w:r w:rsidRPr="000468C8">
              <w:rPr>
                <w:sz w:val="20"/>
                <w:szCs w:val="20"/>
              </w:rPr>
              <w:t xml:space="preserve"> la satisfaction </w:t>
            </w:r>
          </w:p>
          <w:p w14:paraId="2EAAED89" w14:textId="012D6C53" w:rsidR="00CE723F" w:rsidRPr="000468C8" w:rsidRDefault="00107FBB" w:rsidP="00107FBB">
            <w:pPr>
              <w:pStyle w:val="TITREs"/>
              <w:ind w:left="0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Importance de l’outil CRM</w:t>
            </w:r>
          </w:p>
        </w:tc>
      </w:tr>
      <w:tr w:rsidR="00CE723F" w:rsidRPr="000468C8" w14:paraId="7AA3312A" w14:textId="77777777" w:rsidTr="0018545B">
        <w:trPr>
          <w:jc w:val="center"/>
        </w:trPr>
        <w:tc>
          <w:tcPr>
            <w:tcW w:w="2263" w:type="dxa"/>
            <w:vAlign w:val="center"/>
          </w:tcPr>
          <w:p w14:paraId="0E8D75C0" w14:textId="58D3C401" w:rsidR="00CE723F" w:rsidRPr="000468C8" w:rsidRDefault="00771B48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La prise d’appel : le moment décisif</w:t>
            </w:r>
          </w:p>
        </w:tc>
        <w:tc>
          <w:tcPr>
            <w:tcW w:w="8511" w:type="dxa"/>
            <w:vAlign w:val="center"/>
          </w:tcPr>
          <w:p w14:paraId="1A94B496" w14:textId="77777777" w:rsidR="00771B48" w:rsidRPr="000468C8" w:rsidRDefault="00771B48" w:rsidP="00771B48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Se présenter et créer un climat de confiance </w:t>
            </w:r>
          </w:p>
          <w:p w14:paraId="23AB8480" w14:textId="77777777" w:rsidR="00771B48" w:rsidRPr="000468C8" w:rsidRDefault="00771B48" w:rsidP="00771B48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Comprendre les clés d’une communication efficace </w:t>
            </w:r>
          </w:p>
          <w:p w14:paraId="42A2CD1A" w14:textId="55E09471" w:rsidR="00CE723F" w:rsidRPr="000468C8" w:rsidRDefault="00771B48" w:rsidP="00771B48">
            <w:pPr>
              <w:pStyle w:val="TITREs"/>
              <w:ind w:left="0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Reconnaître le client et personnaliser la relation</w:t>
            </w:r>
          </w:p>
        </w:tc>
      </w:tr>
      <w:tr w:rsidR="00CE723F" w:rsidRPr="000468C8" w14:paraId="33C428AE" w14:textId="77777777" w:rsidTr="0018545B">
        <w:trPr>
          <w:jc w:val="center"/>
        </w:trPr>
        <w:tc>
          <w:tcPr>
            <w:tcW w:w="2263" w:type="dxa"/>
            <w:vAlign w:val="center"/>
          </w:tcPr>
          <w:p w14:paraId="61A2067A" w14:textId="6BA715EA" w:rsidR="00CE723F" w:rsidRPr="000468C8" w:rsidRDefault="00214D33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Mener son appel de manière efficace</w:t>
            </w:r>
          </w:p>
        </w:tc>
        <w:tc>
          <w:tcPr>
            <w:tcW w:w="8511" w:type="dxa"/>
            <w:vAlign w:val="center"/>
          </w:tcPr>
          <w:p w14:paraId="00105DC4" w14:textId="77777777" w:rsidR="00477957" w:rsidRPr="000468C8" w:rsidRDefault="00214D33" w:rsidP="00477957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Savoir diriger la conversation </w:t>
            </w:r>
          </w:p>
          <w:p w14:paraId="3947BA4B" w14:textId="0C5991C7" w:rsidR="00477957" w:rsidRPr="000468C8" w:rsidRDefault="00214D33" w:rsidP="00477957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Rassurer le client (les 4 points cardinaux : </w:t>
            </w:r>
            <w:proofErr w:type="spellStart"/>
            <w:r w:rsidRPr="000468C8">
              <w:rPr>
                <w:sz w:val="20"/>
                <w:szCs w:val="20"/>
              </w:rPr>
              <w:t>tangibiliser</w:t>
            </w:r>
            <w:proofErr w:type="spellEnd"/>
            <w:r w:rsidRPr="000468C8">
              <w:rPr>
                <w:sz w:val="20"/>
                <w:szCs w:val="20"/>
              </w:rPr>
              <w:t>, crédibiliser, valoriser, sécuriser</w:t>
            </w:r>
          </w:p>
          <w:p w14:paraId="3B4B4A30" w14:textId="77777777" w:rsidR="00477957" w:rsidRPr="000468C8" w:rsidRDefault="00214D33" w:rsidP="00477957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Ne pas perdre la main et reprendre le contrôle de l’échange</w:t>
            </w:r>
          </w:p>
          <w:p w14:paraId="69711F21" w14:textId="7230F9CD" w:rsidR="00CE723F" w:rsidRPr="000468C8" w:rsidRDefault="00214D33" w:rsidP="00477957">
            <w:pPr>
              <w:pStyle w:val="TITREs"/>
              <w:ind w:left="36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Gérer au mieux les mises en attente</w:t>
            </w:r>
          </w:p>
        </w:tc>
      </w:tr>
      <w:tr w:rsidR="00CE723F" w:rsidRPr="000468C8" w14:paraId="3EA989FE" w14:textId="77777777" w:rsidTr="0018545B">
        <w:trPr>
          <w:jc w:val="center"/>
        </w:trPr>
        <w:tc>
          <w:tcPr>
            <w:tcW w:w="2263" w:type="dxa"/>
            <w:vAlign w:val="center"/>
          </w:tcPr>
          <w:p w14:paraId="07596013" w14:textId="59D3E887" w:rsidR="00CE723F" w:rsidRPr="000468C8" w:rsidRDefault="001B780B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Les bonnes attitudes</w:t>
            </w:r>
          </w:p>
        </w:tc>
        <w:tc>
          <w:tcPr>
            <w:tcW w:w="8511" w:type="dxa"/>
            <w:vAlign w:val="center"/>
          </w:tcPr>
          <w:p w14:paraId="4467DEB7" w14:textId="77777777" w:rsidR="001B780B" w:rsidRPr="000468C8" w:rsidRDefault="001B780B" w:rsidP="001B780B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L’empathie </w:t>
            </w:r>
          </w:p>
          <w:p w14:paraId="76F6F576" w14:textId="77777777" w:rsidR="001B780B" w:rsidRPr="000468C8" w:rsidRDefault="001B780B" w:rsidP="001B780B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Le sourire </w:t>
            </w:r>
          </w:p>
          <w:p w14:paraId="08723A3D" w14:textId="77777777" w:rsidR="001B780B" w:rsidRPr="000468C8" w:rsidRDefault="001B780B" w:rsidP="001B780B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L’écoute active et la synchronisation </w:t>
            </w:r>
          </w:p>
          <w:p w14:paraId="6D269C62" w14:textId="77777777" w:rsidR="001B780B" w:rsidRPr="000468C8" w:rsidRDefault="001B780B" w:rsidP="001B780B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Les mots interdits </w:t>
            </w:r>
          </w:p>
          <w:p w14:paraId="589DF414" w14:textId="2130EDFC" w:rsidR="00CE723F" w:rsidRPr="000468C8" w:rsidRDefault="001B780B" w:rsidP="001B780B">
            <w:pPr>
              <w:pStyle w:val="TITREs"/>
              <w:ind w:left="36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La formulation positive</w:t>
            </w:r>
          </w:p>
        </w:tc>
      </w:tr>
    </w:tbl>
    <w:p w14:paraId="64A3A9D8" w14:textId="54688957" w:rsidR="00AB600F" w:rsidRDefault="00AB600F"/>
    <w:p w14:paraId="21B5BEE1" w14:textId="695ED99D" w:rsidR="00AB600F" w:rsidRDefault="00AB600F"/>
    <w:p w14:paraId="76CF5052" w14:textId="0A495666" w:rsidR="0014332C" w:rsidRDefault="0014332C"/>
    <w:p w14:paraId="3A843D3A" w14:textId="77777777" w:rsidR="0014332C" w:rsidRDefault="0014332C"/>
    <w:p w14:paraId="44ABCCEB" w14:textId="12D9B503" w:rsidR="001868C7" w:rsidRDefault="001868C7"/>
    <w:p w14:paraId="4501F6ED" w14:textId="776ABCD5" w:rsidR="000468C8" w:rsidRDefault="000468C8"/>
    <w:p w14:paraId="54DB364E" w14:textId="77777777" w:rsidR="000468C8" w:rsidRDefault="000468C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8505"/>
      </w:tblGrid>
      <w:tr w:rsidR="00AB600F" w:rsidRPr="006C0098" w14:paraId="7FDC820D" w14:textId="77777777" w:rsidTr="00141E44">
        <w:trPr>
          <w:jc w:val="center"/>
        </w:trPr>
        <w:tc>
          <w:tcPr>
            <w:tcW w:w="2268" w:type="dxa"/>
            <w:shd w:val="clear" w:color="auto" w:fill="EA4F3D"/>
            <w:vAlign w:val="center"/>
          </w:tcPr>
          <w:p w14:paraId="72F4F74E" w14:textId="47212FB4" w:rsidR="00AB600F" w:rsidRPr="00B53A89" w:rsidRDefault="00141E44" w:rsidP="00CB0C74">
            <w:pPr>
              <w:pStyle w:val="TITREs"/>
              <w:ind w:left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Objectifs</w:t>
            </w:r>
          </w:p>
        </w:tc>
        <w:tc>
          <w:tcPr>
            <w:tcW w:w="8505" w:type="dxa"/>
            <w:shd w:val="clear" w:color="auto" w:fill="EA4F3D"/>
            <w:vAlign w:val="center"/>
          </w:tcPr>
          <w:p w14:paraId="3AC05729" w14:textId="06DC8344" w:rsidR="00AB600F" w:rsidRPr="00B53A89" w:rsidRDefault="00141E44" w:rsidP="00CB0C74">
            <w:pPr>
              <w:pStyle w:val="TITREs"/>
              <w:ind w:left="21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Séquences</w:t>
            </w:r>
          </w:p>
        </w:tc>
      </w:tr>
      <w:tr w:rsidR="00CE723F" w:rsidRPr="000468C8" w14:paraId="11C0A802" w14:textId="77777777" w:rsidTr="00141E44">
        <w:trPr>
          <w:jc w:val="center"/>
        </w:trPr>
        <w:tc>
          <w:tcPr>
            <w:tcW w:w="2268" w:type="dxa"/>
            <w:vAlign w:val="center"/>
          </w:tcPr>
          <w:p w14:paraId="091FB03D" w14:textId="7D4EDC95" w:rsidR="00CE723F" w:rsidRPr="000468C8" w:rsidRDefault="00B53A89" w:rsidP="00CE723F">
            <w:pPr>
              <w:pStyle w:val="TITREs"/>
              <w:ind w:left="60"/>
              <w:rPr>
                <w:rFonts w:cstheme="minorHAnsi"/>
                <w:b/>
                <w:bCs/>
                <w:sz w:val="20"/>
                <w:szCs w:val="20"/>
              </w:rPr>
            </w:pPr>
            <w:r w:rsidRPr="000468C8">
              <w:rPr>
                <w:rFonts w:cstheme="minorHAnsi"/>
                <w:b/>
                <w:bCs/>
                <w:sz w:val="20"/>
                <w:szCs w:val="20"/>
              </w:rPr>
              <w:t>JOUR 2</w:t>
            </w:r>
          </w:p>
        </w:tc>
        <w:tc>
          <w:tcPr>
            <w:tcW w:w="8505" w:type="dxa"/>
            <w:vAlign w:val="center"/>
          </w:tcPr>
          <w:p w14:paraId="1FB8DB45" w14:textId="2BC13E7D" w:rsidR="00CE723F" w:rsidRPr="000468C8" w:rsidRDefault="00CE723F" w:rsidP="00CE723F">
            <w:pPr>
              <w:pStyle w:val="TITREs"/>
              <w:ind w:left="216"/>
              <w:rPr>
                <w:rFonts w:cstheme="minorHAnsi"/>
                <w:sz w:val="20"/>
                <w:szCs w:val="20"/>
              </w:rPr>
            </w:pPr>
          </w:p>
        </w:tc>
      </w:tr>
      <w:tr w:rsidR="00B53A89" w:rsidRPr="000468C8" w14:paraId="65134D31" w14:textId="77777777" w:rsidTr="00141E44">
        <w:trPr>
          <w:jc w:val="center"/>
        </w:trPr>
        <w:tc>
          <w:tcPr>
            <w:tcW w:w="2268" w:type="dxa"/>
            <w:vAlign w:val="center"/>
          </w:tcPr>
          <w:p w14:paraId="3A104B9B" w14:textId="7E833397" w:rsidR="00B53A89" w:rsidRPr="000468C8" w:rsidRDefault="00B53A89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Identifier les besoins du client</w:t>
            </w:r>
          </w:p>
        </w:tc>
        <w:tc>
          <w:tcPr>
            <w:tcW w:w="8505" w:type="dxa"/>
            <w:vAlign w:val="center"/>
          </w:tcPr>
          <w:p w14:paraId="51885B26" w14:textId="77777777" w:rsidR="00B53A89" w:rsidRPr="000468C8" w:rsidRDefault="00B53A89" w:rsidP="00B53A89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Clarifier les besoins du client : Les différentes méthodes de regroupement des besoins client (BCAP, BESOIN, PICASSO etc…) </w:t>
            </w:r>
          </w:p>
          <w:p w14:paraId="1E315194" w14:textId="77E2C40F" w:rsidR="00B53A89" w:rsidRPr="000468C8" w:rsidRDefault="00B53A89" w:rsidP="00B53A89">
            <w:pPr>
              <w:pStyle w:val="TITREs"/>
              <w:ind w:left="36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Le parcours client (recherche d’information, recherche de la meilleure solution, recherche d’un conseil, recherche d’une expertise)</w:t>
            </w:r>
          </w:p>
        </w:tc>
      </w:tr>
      <w:tr w:rsidR="00B53A89" w:rsidRPr="000468C8" w14:paraId="143D4F38" w14:textId="77777777" w:rsidTr="00141E44">
        <w:trPr>
          <w:jc w:val="center"/>
        </w:trPr>
        <w:tc>
          <w:tcPr>
            <w:tcW w:w="2268" w:type="dxa"/>
            <w:vAlign w:val="center"/>
          </w:tcPr>
          <w:p w14:paraId="1B9BCFFA" w14:textId="4CAEE4B0" w:rsidR="00B53A89" w:rsidRPr="000468C8" w:rsidRDefault="003A4BBA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Les techniques de communication</w:t>
            </w:r>
          </w:p>
        </w:tc>
        <w:tc>
          <w:tcPr>
            <w:tcW w:w="8505" w:type="dxa"/>
            <w:vAlign w:val="center"/>
          </w:tcPr>
          <w:p w14:paraId="292273D3" w14:textId="77777777" w:rsidR="003A4BBA" w:rsidRPr="000468C8" w:rsidRDefault="003A4BBA" w:rsidP="003A4BBA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La reformulation </w:t>
            </w:r>
          </w:p>
          <w:p w14:paraId="1A80C82A" w14:textId="77777777" w:rsidR="003A4BBA" w:rsidRPr="000468C8" w:rsidRDefault="003A4BBA" w:rsidP="003A4BBA">
            <w:pPr>
              <w:pStyle w:val="TITREs"/>
              <w:ind w:left="36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Poser les bonnes questions </w:t>
            </w:r>
          </w:p>
          <w:p w14:paraId="43865A26" w14:textId="29C2353A" w:rsidR="00B53A89" w:rsidRPr="000468C8" w:rsidRDefault="003A4BBA" w:rsidP="003A4BBA">
            <w:pPr>
              <w:pStyle w:val="TITREs"/>
              <w:ind w:left="36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Utiliser sa voix : ton, rythme, hauteur</w:t>
            </w:r>
          </w:p>
        </w:tc>
      </w:tr>
      <w:tr w:rsidR="00B53A89" w:rsidRPr="000468C8" w14:paraId="2CD510A3" w14:textId="77777777" w:rsidTr="00141E44">
        <w:trPr>
          <w:jc w:val="center"/>
        </w:trPr>
        <w:tc>
          <w:tcPr>
            <w:tcW w:w="2268" w:type="dxa"/>
            <w:vAlign w:val="center"/>
          </w:tcPr>
          <w:p w14:paraId="2CCB9A6D" w14:textId="0145A208" w:rsidR="00B53A89" w:rsidRPr="000468C8" w:rsidRDefault="003A4BBA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 xml:space="preserve">Gérer les clients difficiles </w:t>
            </w:r>
          </w:p>
        </w:tc>
        <w:tc>
          <w:tcPr>
            <w:tcW w:w="8505" w:type="dxa"/>
            <w:vAlign w:val="center"/>
          </w:tcPr>
          <w:p w14:paraId="01BD0974" w14:textId="77777777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Comprendre les mécanismes du « conflit » </w:t>
            </w:r>
          </w:p>
          <w:p w14:paraId="0DC02DEA" w14:textId="77777777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Désamorcer la colère </w:t>
            </w:r>
          </w:p>
          <w:p w14:paraId="19F02556" w14:textId="4C2049E8" w:rsidR="00B53A89" w:rsidRPr="000468C8" w:rsidRDefault="003A4BBA" w:rsidP="003A4BBA">
            <w:pPr>
              <w:pStyle w:val="TITREs"/>
              <w:ind w:left="0"/>
              <w:rPr>
                <w:rFonts w:cstheme="minorHAnsi"/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Maîtriser ses émotions</w:t>
            </w:r>
          </w:p>
        </w:tc>
      </w:tr>
      <w:tr w:rsidR="003A4BBA" w:rsidRPr="000468C8" w14:paraId="4BCAEC24" w14:textId="77777777" w:rsidTr="00141E44">
        <w:trPr>
          <w:jc w:val="center"/>
        </w:trPr>
        <w:tc>
          <w:tcPr>
            <w:tcW w:w="2268" w:type="dxa"/>
            <w:vAlign w:val="center"/>
          </w:tcPr>
          <w:p w14:paraId="7F0358B6" w14:textId="27369654" w:rsidR="003A4BBA" w:rsidRPr="000468C8" w:rsidRDefault="003A4BBA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Clôturer l’appel</w:t>
            </w:r>
          </w:p>
        </w:tc>
        <w:tc>
          <w:tcPr>
            <w:tcW w:w="8505" w:type="dxa"/>
            <w:vAlign w:val="center"/>
          </w:tcPr>
          <w:p w14:paraId="101B5D8B" w14:textId="77777777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La prise d’information client </w:t>
            </w:r>
          </w:p>
          <w:p w14:paraId="2FC54D25" w14:textId="77777777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 xml:space="preserve">– Valider la satisfaction du client </w:t>
            </w:r>
          </w:p>
          <w:p w14:paraId="3E6F382D" w14:textId="04E06668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Terminer la conversation</w:t>
            </w:r>
          </w:p>
        </w:tc>
      </w:tr>
      <w:tr w:rsidR="003A4BBA" w:rsidRPr="000468C8" w14:paraId="6610ECBC" w14:textId="77777777" w:rsidTr="00141E44">
        <w:trPr>
          <w:jc w:val="center"/>
        </w:trPr>
        <w:tc>
          <w:tcPr>
            <w:tcW w:w="2268" w:type="dxa"/>
            <w:vAlign w:val="center"/>
          </w:tcPr>
          <w:p w14:paraId="375B3484" w14:textId="6DEFF776" w:rsidR="003A4BBA" w:rsidRPr="000468C8" w:rsidRDefault="003A4BBA" w:rsidP="00CE723F">
            <w:pPr>
              <w:pStyle w:val="TITREs"/>
              <w:ind w:left="60"/>
              <w:rPr>
                <w:rFonts w:cstheme="minorHAnsi"/>
                <w:sz w:val="20"/>
                <w:szCs w:val="20"/>
              </w:rPr>
            </w:pPr>
            <w:r w:rsidRPr="000468C8">
              <w:rPr>
                <w:rFonts w:cstheme="minorHAnsi"/>
                <w:sz w:val="20"/>
                <w:szCs w:val="20"/>
              </w:rPr>
              <w:t>Conclusion</w:t>
            </w:r>
          </w:p>
        </w:tc>
        <w:tc>
          <w:tcPr>
            <w:tcW w:w="8505" w:type="dxa"/>
            <w:vAlign w:val="center"/>
          </w:tcPr>
          <w:p w14:paraId="1E8E2B80" w14:textId="77777777" w:rsidR="003A4BBA" w:rsidRPr="000468C8" w:rsidRDefault="003A4BBA" w:rsidP="003A4BBA">
            <w:pPr>
              <w:pStyle w:val="TITREs"/>
              <w:ind w:left="0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– Tour de table</w:t>
            </w:r>
          </w:p>
          <w:p w14:paraId="40FA86C4" w14:textId="5E675AC4" w:rsidR="003A4BBA" w:rsidRPr="000468C8" w:rsidRDefault="003A4BBA" w:rsidP="003A4BBA">
            <w:pPr>
              <w:pStyle w:val="TITREs"/>
              <w:numPr>
                <w:ilvl w:val="0"/>
                <w:numId w:val="18"/>
              </w:numPr>
              <w:ind w:left="177" w:hanging="177"/>
              <w:rPr>
                <w:sz w:val="20"/>
                <w:szCs w:val="20"/>
              </w:rPr>
            </w:pPr>
            <w:r w:rsidRPr="000468C8">
              <w:rPr>
                <w:sz w:val="20"/>
                <w:szCs w:val="20"/>
              </w:rPr>
              <w:t>Questions / Réponses</w:t>
            </w:r>
          </w:p>
        </w:tc>
      </w:tr>
    </w:tbl>
    <w:p w14:paraId="1475AFF7" w14:textId="14EC4CB4" w:rsidR="00377A17" w:rsidRPr="006C0098" w:rsidRDefault="00377A17" w:rsidP="00C80073">
      <w:pPr>
        <w:tabs>
          <w:tab w:val="left" w:pos="4836"/>
        </w:tabs>
        <w:spacing w:before="120"/>
        <w:rPr>
          <w:rFonts w:cstheme="minorHAnsi"/>
          <w:b/>
          <w:smallCaps/>
          <w:color w:val="004A78" w:themeColor="accent1"/>
        </w:rPr>
      </w:pPr>
    </w:p>
    <w:p w14:paraId="62BF6585" w14:textId="0F058BB1" w:rsidR="00377A17" w:rsidRPr="007F0376" w:rsidRDefault="006B6C1B" w:rsidP="006B6C1B">
      <w:pPr>
        <w:pStyle w:val="TITREBLEU"/>
      </w:pPr>
      <w:r w:rsidRPr="007F0376">
        <w:t xml:space="preserve">Modalités d’évaluation </w:t>
      </w:r>
      <w:r w:rsidR="00367C67" w:rsidRPr="007F0376">
        <w:t>(</w:t>
      </w:r>
      <w:r w:rsidRPr="007F0376">
        <w:t>avant</w:t>
      </w:r>
      <w:r w:rsidR="00E3637A" w:rsidRPr="007F0376">
        <w:t xml:space="preserve">, </w:t>
      </w:r>
      <w:r w:rsidRPr="007F0376">
        <w:t>en cours</w:t>
      </w:r>
      <w:r w:rsidR="00367C67" w:rsidRPr="007F0376">
        <w:t xml:space="preserve"> </w:t>
      </w:r>
      <w:r w:rsidRPr="007F0376">
        <w:t>et à la fin de la prestation</w:t>
      </w:r>
      <w:r w:rsidR="00367C67" w:rsidRPr="007F0376">
        <w:t>)</w:t>
      </w:r>
    </w:p>
    <w:p w14:paraId="727CE5CD" w14:textId="7F646201" w:rsidR="002823DE" w:rsidRDefault="002823DE" w:rsidP="000B2E2F">
      <w:pPr>
        <w:pStyle w:val="Paragraphedeliste"/>
        <w:numPr>
          <w:ilvl w:val="0"/>
          <w:numId w:val="17"/>
        </w:numPr>
        <w:spacing w:before="40"/>
        <w:contextualSpacing w:val="0"/>
        <w:rPr>
          <w:rFonts w:cstheme="minorHAnsi"/>
          <w:sz w:val="20"/>
        </w:rPr>
      </w:pPr>
      <w:r>
        <w:rPr>
          <w:rFonts w:cstheme="minorHAnsi"/>
          <w:sz w:val="20"/>
        </w:rPr>
        <w:t>E</w:t>
      </w:r>
      <w:r w:rsidRPr="006C0098">
        <w:rPr>
          <w:rFonts w:cstheme="minorHAnsi"/>
          <w:sz w:val="20"/>
        </w:rPr>
        <w:t>ntretien téléphonique ou en visioconférence avec Zoom ou Teams</w:t>
      </w:r>
      <w:r>
        <w:rPr>
          <w:rFonts w:cstheme="minorHAnsi"/>
          <w:sz w:val="20"/>
        </w:rPr>
        <w:t xml:space="preserve"> et /ou formulaire de contact</w:t>
      </w:r>
    </w:p>
    <w:p w14:paraId="08A1B5BF" w14:textId="6457CAC3" w:rsidR="00377A17" w:rsidRPr="00124CB3" w:rsidRDefault="006B6C1B" w:rsidP="000B2E2F">
      <w:pPr>
        <w:pStyle w:val="Paragraphedeliste"/>
        <w:numPr>
          <w:ilvl w:val="0"/>
          <w:numId w:val="17"/>
        </w:numPr>
        <w:spacing w:before="40"/>
        <w:contextualSpacing w:val="0"/>
        <w:rPr>
          <w:rFonts w:cstheme="minorHAnsi"/>
          <w:sz w:val="20"/>
        </w:rPr>
      </w:pPr>
      <w:r w:rsidRPr="00124CB3">
        <w:rPr>
          <w:rFonts w:cstheme="minorHAnsi"/>
          <w:sz w:val="20"/>
        </w:rPr>
        <w:t>Évaluations</w:t>
      </w:r>
      <w:r w:rsidR="00377A17" w:rsidRPr="00124CB3">
        <w:rPr>
          <w:rFonts w:cstheme="minorHAnsi"/>
          <w:sz w:val="20"/>
        </w:rPr>
        <w:t xml:space="preserve"> formatives tout au long de l’action de formation (</w:t>
      </w:r>
      <w:r w:rsidR="00BB40EF">
        <w:rPr>
          <w:rFonts w:cstheme="minorHAnsi"/>
          <w:sz w:val="20"/>
        </w:rPr>
        <w:t xml:space="preserve">tests, </w:t>
      </w:r>
      <w:r w:rsidR="00377A17" w:rsidRPr="00124CB3">
        <w:rPr>
          <w:rFonts w:cstheme="minorHAnsi"/>
          <w:sz w:val="20"/>
        </w:rPr>
        <w:t>exercices</w:t>
      </w:r>
      <w:r w:rsidR="00A75CFF">
        <w:rPr>
          <w:rFonts w:cstheme="minorHAnsi"/>
          <w:sz w:val="20"/>
        </w:rPr>
        <w:t xml:space="preserve"> et </w:t>
      </w:r>
      <w:r w:rsidR="00377A17" w:rsidRPr="00124CB3">
        <w:rPr>
          <w:rFonts w:cstheme="minorHAnsi"/>
          <w:sz w:val="20"/>
        </w:rPr>
        <w:t>questions/réponses)</w:t>
      </w:r>
    </w:p>
    <w:p w14:paraId="3EC60327" w14:textId="486F31FB" w:rsidR="00377A17" w:rsidRPr="006C0098" w:rsidRDefault="00377A17" w:rsidP="000B2E2F">
      <w:pPr>
        <w:pStyle w:val="Paragraphedeliste"/>
        <w:numPr>
          <w:ilvl w:val="0"/>
          <w:numId w:val="17"/>
        </w:numPr>
        <w:spacing w:before="40"/>
        <w:contextualSpacing w:val="0"/>
        <w:rPr>
          <w:rFonts w:cstheme="minorHAnsi"/>
          <w:sz w:val="20"/>
        </w:rPr>
      </w:pPr>
      <w:r w:rsidRPr="006C0098">
        <w:rPr>
          <w:rFonts w:cstheme="minorHAnsi"/>
          <w:sz w:val="20"/>
        </w:rPr>
        <w:t>Auto-évaluation de l’atteinte des objectifs opérationnels</w:t>
      </w:r>
      <w:r w:rsidR="00FB425B" w:rsidRPr="006C0098">
        <w:rPr>
          <w:rFonts w:cstheme="minorHAnsi"/>
          <w:sz w:val="20"/>
        </w:rPr>
        <w:t xml:space="preserve"> par le</w:t>
      </w:r>
      <w:r w:rsidR="00B46ED8" w:rsidRPr="006C0098">
        <w:rPr>
          <w:rFonts w:cstheme="minorHAnsi"/>
          <w:sz w:val="20"/>
        </w:rPr>
        <w:t xml:space="preserve"> </w:t>
      </w:r>
      <w:r w:rsidR="002823DE">
        <w:rPr>
          <w:rFonts w:cstheme="minorHAnsi"/>
          <w:sz w:val="20"/>
        </w:rPr>
        <w:t>formateur</w:t>
      </w:r>
      <w:r w:rsidR="004800D1">
        <w:rPr>
          <w:rFonts w:cstheme="minorHAnsi"/>
          <w:sz w:val="20"/>
        </w:rPr>
        <w:t xml:space="preserve"> </w:t>
      </w:r>
    </w:p>
    <w:p w14:paraId="2B3D69B4" w14:textId="77777777" w:rsidR="00377A17" w:rsidRPr="006C0098" w:rsidRDefault="00377A17" w:rsidP="000B2E2F">
      <w:pPr>
        <w:pStyle w:val="Paragraphedeliste"/>
        <w:numPr>
          <w:ilvl w:val="0"/>
          <w:numId w:val="17"/>
        </w:numPr>
        <w:spacing w:before="40"/>
        <w:contextualSpacing w:val="0"/>
        <w:rPr>
          <w:rFonts w:cstheme="minorHAnsi"/>
          <w:sz w:val="20"/>
        </w:rPr>
      </w:pPr>
      <w:r w:rsidRPr="006C0098">
        <w:rPr>
          <w:rFonts w:cstheme="minorHAnsi"/>
          <w:sz w:val="20"/>
        </w:rPr>
        <w:t>Recueil des appréciations des stagiaires en fin de formation</w:t>
      </w:r>
    </w:p>
    <w:p w14:paraId="4D08218C" w14:textId="6A8CC89F" w:rsidR="00377A17" w:rsidRDefault="006B6C1B" w:rsidP="006B6C1B">
      <w:pPr>
        <w:pStyle w:val="TITREBLEU"/>
      </w:pPr>
      <w:r w:rsidRPr="007F0376">
        <w:t>Indicateurs de résultats 202</w:t>
      </w:r>
      <w:r w:rsidR="00343B50">
        <w:t>3</w:t>
      </w:r>
      <w:r w:rsidR="009F27F0">
        <w:t xml:space="preserve"> (pour Hotline et Relation Clientèle en présentiel)</w:t>
      </w:r>
    </w:p>
    <w:p w14:paraId="4BFBDAD7" w14:textId="77777777" w:rsidR="00377A17" w:rsidRPr="005B3D6A" w:rsidRDefault="00377A17" w:rsidP="003F39F4">
      <w:pPr>
        <w:pStyle w:val="Paragraphedeliste"/>
        <w:numPr>
          <w:ilvl w:val="0"/>
          <w:numId w:val="12"/>
        </w:numPr>
        <w:spacing w:before="40"/>
        <w:rPr>
          <w:rFonts w:cstheme="minorHAnsi"/>
          <w:b/>
          <w:bCs/>
          <w:sz w:val="20"/>
        </w:rPr>
      </w:pPr>
      <w:r w:rsidRPr="005B3D6A">
        <w:rPr>
          <w:rFonts w:cstheme="minorHAnsi"/>
          <w:b/>
          <w:bCs/>
          <w:sz w:val="20"/>
        </w:rPr>
        <w:t>Niveau d’accomplissement :</w:t>
      </w:r>
    </w:p>
    <w:p w14:paraId="180741ED" w14:textId="79A927A6" w:rsidR="00377A17" w:rsidRPr="006C0098" w:rsidRDefault="00377A17" w:rsidP="003F39F4">
      <w:pPr>
        <w:spacing w:before="40"/>
        <w:ind w:left="171" w:firstLine="461"/>
        <w:rPr>
          <w:rFonts w:cstheme="minorHAnsi"/>
          <w:sz w:val="20"/>
        </w:rPr>
      </w:pPr>
      <w:r w:rsidRPr="006C0098">
        <w:rPr>
          <w:rFonts w:cstheme="minorHAnsi"/>
          <w:sz w:val="20"/>
        </w:rPr>
        <w:t>Nombre de stagiaires accueillis :</w:t>
      </w:r>
      <w:r w:rsidR="00AC7E45">
        <w:rPr>
          <w:rFonts w:cstheme="minorHAnsi"/>
          <w:sz w:val="20"/>
        </w:rPr>
        <w:t xml:space="preserve"> </w:t>
      </w:r>
    </w:p>
    <w:p w14:paraId="5AD364D5" w14:textId="77777777" w:rsidR="00377A17" w:rsidRPr="005B3D6A" w:rsidRDefault="00377A17" w:rsidP="003F39F4">
      <w:pPr>
        <w:pStyle w:val="Paragraphedeliste"/>
        <w:numPr>
          <w:ilvl w:val="0"/>
          <w:numId w:val="12"/>
        </w:numPr>
        <w:spacing w:before="40"/>
        <w:rPr>
          <w:rFonts w:cstheme="minorHAnsi"/>
          <w:sz w:val="20"/>
        </w:rPr>
      </w:pPr>
      <w:r w:rsidRPr="005B3D6A">
        <w:rPr>
          <w:rFonts w:cstheme="minorHAnsi"/>
          <w:b/>
          <w:bCs/>
          <w:sz w:val="20"/>
        </w:rPr>
        <w:t>Niveau de performance :</w:t>
      </w:r>
      <w:r w:rsidRPr="005B3D6A">
        <w:rPr>
          <w:rFonts w:cstheme="minorHAnsi"/>
          <w:sz w:val="20"/>
        </w:rPr>
        <w:t xml:space="preserve"> </w:t>
      </w:r>
    </w:p>
    <w:p w14:paraId="45493407" w14:textId="52DBF429" w:rsidR="009F27F0" w:rsidRPr="009F27F0" w:rsidRDefault="009F27F0" w:rsidP="009F27F0">
      <w:pPr>
        <w:spacing w:before="40"/>
        <w:ind w:left="171" w:firstLine="461"/>
        <w:rPr>
          <w:rFonts w:cstheme="minorHAnsi"/>
          <w:sz w:val="20"/>
        </w:rPr>
      </w:pPr>
      <w:r w:rsidRPr="009F27F0">
        <w:rPr>
          <w:rFonts w:cstheme="minorHAnsi"/>
          <w:sz w:val="20"/>
        </w:rPr>
        <w:t xml:space="preserve">Note de satisfaction globale des bénéficiaires : </w:t>
      </w:r>
      <w:r>
        <w:rPr>
          <w:rFonts w:cstheme="minorHAnsi"/>
          <w:sz w:val="20"/>
        </w:rPr>
        <w:t>%</w:t>
      </w:r>
      <w:r w:rsidRPr="009F27F0">
        <w:rPr>
          <w:rFonts w:cstheme="minorHAnsi"/>
          <w:sz w:val="20"/>
        </w:rPr>
        <w:t xml:space="preserve"> très satisfait, </w:t>
      </w:r>
      <w:r>
        <w:rPr>
          <w:rFonts w:cstheme="minorHAnsi"/>
          <w:sz w:val="20"/>
        </w:rPr>
        <w:t>%</w:t>
      </w:r>
      <w:r w:rsidRPr="009F27F0">
        <w:rPr>
          <w:rFonts w:cstheme="minorHAnsi"/>
          <w:sz w:val="20"/>
        </w:rPr>
        <w:t xml:space="preserve"> satisfait, </w:t>
      </w:r>
      <w:r>
        <w:rPr>
          <w:rFonts w:cstheme="minorHAnsi"/>
          <w:sz w:val="20"/>
        </w:rPr>
        <w:t>%</w:t>
      </w:r>
      <w:r w:rsidRPr="009F27F0">
        <w:rPr>
          <w:rFonts w:cstheme="minorHAnsi"/>
          <w:sz w:val="20"/>
        </w:rPr>
        <w:t xml:space="preserve"> peu satisfait, </w:t>
      </w:r>
      <w:r>
        <w:rPr>
          <w:rFonts w:cstheme="minorHAnsi"/>
          <w:sz w:val="20"/>
        </w:rPr>
        <w:t>%</w:t>
      </w:r>
      <w:r w:rsidRPr="009F27F0">
        <w:rPr>
          <w:rFonts w:cstheme="minorHAnsi"/>
          <w:sz w:val="20"/>
        </w:rPr>
        <w:t xml:space="preserve"> d’insatisfait</w:t>
      </w:r>
    </w:p>
    <w:p w14:paraId="06E5E01F" w14:textId="041FF444" w:rsidR="00377A17" w:rsidRPr="007F0376" w:rsidRDefault="006B6C1B" w:rsidP="006B6C1B">
      <w:pPr>
        <w:pStyle w:val="TITREBLEU"/>
      </w:pPr>
      <w:r>
        <w:t>Accessibilité aux personnes en situation de handicap</w:t>
      </w:r>
    </w:p>
    <w:p w14:paraId="3BD3A6C1" w14:textId="5F9C40B3" w:rsidR="00377A17" w:rsidRPr="006C0098" w:rsidRDefault="00377A17" w:rsidP="0000598B">
      <w:pPr>
        <w:spacing w:before="40"/>
        <w:ind w:left="283" w:hanging="28"/>
        <w:rPr>
          <w:rFonts w:cstheme="minorHAnsi"/>
          <w:sz w:val="20"/>
        </w:rPr>
      </w:pPr>
      <w:r w:rsidRPr="006C0098">
        <w:rPr>
          <w:rFonts w:cstheme="minorHAnsi"/>
          <w:sz w:val="20"/>
        </w:rPr>
        <w:t xml:space="preserve">Conformément à la règlementation (Loi du 11 février 2005 pour l’égalité des droits et des chances, la participation et la citoyenneté des personnes handicapées / Articles D. 5211-1 et suivants du code du travail), ALGOTIS peut proposer des aménagements (technique, organisationnel et/ou pédagogique) pour répondre aux besoins particuliers de personnes en situation de handicap. </w:t>
      </w:r>
    </w:p>
    <w:p w14:paraId="552EB674" w14:textId="77777777" w:rsidR="006B6C1B" w:rsidRDefault="006B6C1B" w:rsidP="006B6C1B">
      <w:pPr>
        <w:pStyle w:val="TITREBLEU"/>
      </w:pPr>
      <w:bookmarkStart w:id="1" w:name="_Hlk73352776"/>
      <w:r>
        <w:t>Contact pédagogique, administratif et handicap</w:t>
      </w:r>
    </w:p>
    <w:bookmarkEnd w:id="1"/>
    <w:p w14:paraId="7C1A6AAF" w14:textId="77777777" w:rsidR="006B6C1B" w:rsidRDefault="006B6C1B" w:rsidP="006B6C1B">
      <w:pPr>
        <w:pStyle w:val="Paragraphedeliste"/>
        <w:ind w:left="284"/>
        <w:rPr>
          <w:sz w:val="20"/>
        </w:rPr>
      </w:pPr>
      <w:r>
        <w:rPr>
          <w:sz w:val="20"/>
        </w:rPr>
        <w:t xml:space="preserve">Contact pédagogique : pour toute information / inscription : Mireille </w:t>
      </w:r>
      <w:proofErr w:type="spellStart"/>
      <w:r>
        <w:rPr>
          <w:sz w:val="20"/>
        </w:rPr>
        <w:t>Égoux</w:t>
      </w:r>
      <w:proofErr w:type="spellEnd"/>
      <w:r>
        <w:rPr>
          <w:sz w:val="20"/>
        </w:rPr>
        <w:t xml:space="preserve"> – </w:t>
      </w:r>
      <w:hyperlink r:id="rId8" w:history="1">
        <w:r>
          <w:rPr>
            <w:rStyle w:val="Lienhypertexte"/>
            <w:rFonts w:eastAsia="Calibri"/>
            <w:sz w:val="20"/>
          </w:rPr>
          <w:t>mireille@algotis.fr</w:t>
        </w:r>
      </w:hyperlink>
      <w:r>
        <w:rPr>
          <w:sz w:val="20"/>
        </w:rPr>
        <w:t xml:space="preserve"> – 04.73.24.91.67</w:t>
      </w:r>
    </w:p>
    <w:p w14:paraId="02A03183" w14:textId="20FB3F0F" w:rsidR="000468C8" w:rsidRDefault="000468C8" w:rsidP="000468C8">
      <w:pPr>
        <w:pStyle w:val="Paragraphedeliste"/>
        <w:ind w:left="284"/>
        <w:rPr>
          <w:sz w:val="20"/>
        </w:rPr>
      </w:pPr>
      <w:r>
        <w:rPr>
          <w:sz w:val="20"/>
        </w:rPr>
        <w:t xml:space="preserve">Contact administratif et handicap : </w:t>
      </w:r>
      <w:r w:rsidR="00343B50">
        <w:rPr>
          <w:sz w:val="20"/>
        </w:rPr>
        <w:t>Sandy Rebelo</w:t>
      </w:r>
      <w:r>
        <w:rPr>
          <w:sz w:val="20"/>
        </w:rPr>
        <w:t xml:space="preserve"> – </w:t>
      </w:r>
      <w:hyperlink r:id="rId9" w:history="1">
        <w:r w:rsidR="00343B50" w:rsidRPr="005900D9">
          <w:rPr>
            <w:rStyle w:val="Lienhypertexte"/>
            <w:sz w:val="20"/>
          </w:rPr>
          <w:t>sandy@algotis.fr</w:t>
        </w:r>
      </w:hyperlink>
      <w:r>
        <w:rPr>
          <w:sz w:val="20"/>
        </w:rPr>
        <w:t xml:space="preserve">  – 04.73.24.91.67</w:t>
      </w:r>
    </w:p>
    <w:p w14:paraId="2B2137AF" w14:textId="453D212E" w:rsidR="001840B9" w:rsidRPr="007F0376" w:rsidRDefault="001840B9" w:rsidP="006B6C1B">
      <w:pPr>
        <w:spacing w:before="120"/>
        <w:ind w:left="170" w:firstLine="102"/>
        <w:rPr>
          <w:rFonts w:cstheme="minorHAnsi"/>
          <w:sz w:val="20"/>
        </w:rPr>
      </w:pPr>
    </w:p>
    <w:sectPr w:rsidR="001840B9" w:rsidRPr="007F0376" w:rsidSect="009F27F0">
      <w:footerReference w:type="default" r:id="rId10"/>
      <w:pgSz w:w="11906" w:h="16838"/>
      <w:pgMar w:top="284" w:right="284" w:bottom="1134" w:left="284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656C" w14:textId="77777777" w:rsidR="004220AB" w:rsidRDefault="004220AB" w:rsidP="00FC394D">
      <w:r>
        <w:separator/>
      </w:r>
    </w:p>
  </w:endnote>
  <w:endnote w:type="continuationSeparator" w:id="0">
    <w:p w14:paraId="04668211" w14:textId="77777777" w:rsidR="004220AB" w:rsidRDefault="004220AB" w:rsidP="00F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ydings Icons">
    <w:panose1 w:val="02000509000000000000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nomena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henomena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2271" w14:textId="1F216029" w:rsidR="00B31BC0" w:rsidRDefault="00B31BC0" w:rsidP="00B31BC0">
    <w:pPr>
      <w:pStyle w:val="Pieddepage"/>
      <w:ind w:left="284"/>
      <w:rPr>
        <w:rFonts w:cstheme="minorHAnsi"/>
        <w:b/>
        <w:sz w:val="1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919969" wp14:editId="5081D050">
              <wp:simplePos x="0" y="0"/>
              <wp:positionH relativeFrom="column">
                <wp:posOffset>170815</wp:posOffset>
              </wp:positionH>
              <wp:positionV relativeFrom="paragraph">
                <wp:posOffset>36195</wp:posOffset>
              </wp:positionV>
              <wp:extent cx="6913880" cy="359410"/>
              <wp:effectExtent l="0" t="0" r="1270" b="254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3880" cy="359410"/>
                        <a:chOff x="0" y="0"/>
                        <a:chExt cx="6913829" cy="35941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54419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6" name="Connecteur droit 6"/>
                      <wps:cNvCnPr>
                        <a:cxnSpLocks/>
                      </wps:cNvCnPr>
                      <wps:spPr>
                        <a:xfrm>
                          <a:off x="0" y="168250"/>
                          <a:ext cx="6598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A4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9B16B" id="Groupe 4" o:spid="_x0000_s1026" style="position:absolute;margin-left:13.45pt;margin-top:2.85pt;width:544.4pt;height:28.3pt;z-index:251659264" coordsize="69138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65544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">
                <v:imagedata r:id="rId2" o:title=""/>
              </v:shape>
              <v:line id="Connecteur droit 6" o:spid="_x0000_s1028" style="position:absolute;visibility:visible;mso-wrap-style:square" from="0,1682" to="65983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" strokecolor="#ea4f3d" strokeweight="1pt">
                <v:stroke joinstyle="miter"/>
                <o:lock v:ext="edit" shapetype="f"/>
              </v:line>
            </v:group>
          </w:pict>
        </mc:Fallback>
      </mc:AlternateContent>
    </w:r>
    <w:r>
      <w:rPr>
        <w:rFonts w:ascii="Phenomena Black" w:hAnsi="Phenomena Black"/>
        <w:b/>
        <w:color w:val="004A78"/>
      </w:rPr>
      <w:t>www.AL</w:t>
    </w:r>
    <w:r>
      <w:rPr>
        <w:rFonts w:ascii="Phenomena Black" w:hAnsi="Phenomena Black"/>
        <w:b/>
        <w:color w:val="EA4F3D"/>
      </w:rPr>
      <w:t>GO</w:t>
    </w:r>
    <w:r>
      <w:rPr>
        <w:rFonts w:ascii="Phenomena Black" w:hAnsi="Phenomena Black"/>
        <w:b/>
        <w:color w:val="004A78"/>
      </w:rPr>
      <w:t xml:space="preserve">TIS.fr </w:t>
    </w:r>
    <w:r>
      <w:rPr>
        <w:rFonts w:cstheme="minorHAnsi"/>
        <w:caps/>
        <w:sz w:val="18"/>
        <w:szCs w:val="28"/>
      </w:rPr>
      <w:t xml:space="preserve">– 9 allée évariste galois – bat @number one – 63170 aubière - Tél.   </w:t>
    </w:r>
    <w:r>
      <w:rPr>
        <w:rFonts w:cstheme="minorHAnsi"/>
        <w:b/>
        <w:caps/>
        <w:sz w:val="18"/>
        <w:szCs w:val="28"/>
      </w:rPr>
      <w:t>+33(0)4 73 24 91 67</w:t>
    </w:r>
    <w:r>
      <w:rPr>
        <w:rFonts w:cstheme="minorHAnsi"/>
        <w:caps/>
        <w:sz w:val="18"/>
        <w:szCs w:val="28"/>
      </w:rPr>
      <w:t xml:space="preserve"> </w:t>
    </w:r>
  </w:p>
  <w:p w14:paraId="62B125F6" w14:textId="77777777" w:rsidR="00B31BC0" w:rsidRDefault="00B31BC0" w:rsidP="00B31BC0">
    <w:pPr>
      <w:spacing w:before="120"/>
      <w:ind w:left="284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Mail : </w:t>
    </w:r>
    <w:hyperlink r:id="rId3" w:history="1">
      <w:r>
        <w:rPr>
          <w:rStyle w:val="Lienhypertexte"/>
          <w:rFonts w:cstheme="minorHAnsi"/>
          <w:sz w:val="18"/>
          <w:szCs w:val="18"/>
        </w:rPr>
        <w:t>contact@algotis.fr</w:t>
      </w:r>
    </w:hyperlink>
    <w:r>
      <w:rPr>
        <w:rFonts w:cstheme="minorHAnsi"/>
        <w:sz w:val="18"/>
        <w:szCs w:val="18"/>
      </w:rPr>
      <w:t xml:space="preserve"> – Site Web : </w:t>
    </w:r>
    <w:hyperlink r:id="rId4" w:history="1">
      <w:r>
        <w:rPr>
          <w:rStyle w:val="Lienhypertexte"/>
          <w:rFonts w:cstheme="minorHAnsi"/>
          <w:sz w:val="18"/>
          <w:szCs w:val="18"/>
        </w:rPr>
        <w:t>www.algotis.fr</w:t>
      </w:r>
    </w:hyperlink>
  </w:p>
  <w:p w14:paraId="410A3133" w14:textId="77777777" w:rsidR="00B31BC0" w:rsidRDefault="00B31BC0" w:rsidP="00B31BC0">
    <w:pPr>
      <w:ind w:left="28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Prestataire de formation enregistré sous le n° 83 63 03 569 63 auprès du Préfet de Région Auvergne-Rhône-Alpes (cet enregistrement ne vaut pas agrément de l’État), identifié au répertoire </w:t>
    </w:r>
    <w:proofErr w:type="spellStart"/>
    <w:r>
      <w:rPr>
        <w:rFonts w:cstheme="minorHAnsi"/>
        <w:sz w:val="16"/>
        <w:szCs w:val="16"/>
      </w:rPr>
      <w:t>Datadock</w:t>
    </w:r>
    <w:proofErr w:type="spellEnd"/>
    <w:r>
      <w:rPr>
        <w:rFonts w:cstheme="minorHAnsi"/>
        <w:sz w:val="16"/>
        <w:szCs w:val="16"/>
      </w:rPr>
      <w:t xml:space="preserve"> sous le n° 0003814 et certifié </w:t>
    </w:r>
    <w:proofErr w:type="spellStart"/>
    <w:r>
      <w:rPr>
        <w:rFonts w:cstheme="minorHAnsi"/>
        <w:sz w:val="16"/>
        <w:szCs w:val="16"/>
      </w:rPr>
      <w:t>Qualiopi</w:t>
    </w:r>
    <w:proofErr w:type="spellEnd"/>
    <w:r>
      <w:rPr>
        <w:rFonts w:cstheme="minorHAnsi"/>
        <w:sz w:val="16"/>
        <w:szCs w:val="16"/>
      </w:rPr>
      <w:t xml:space="preserve"> au titre de la catégorie « Actions de formation ».</w:t>
    </w:r>
  </w:p>
  <w:p w14:paraId="3F0E3B68" w14:textId="77777777" w:rsidR="00B31BC0" w:rsidRDefault="00B31BC0" w:rsidP="00B31BC0">
    <w:pPr>
      <w:spacing w:after="120"/>
      <w:ind w:left="28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SARL au capital de 23 000 € - RCS Clermont-Ferrand B 441 003 597 - Siret 441 003 597 00032 – APE : 8559A - N° TVA Intracommunautaire : FR 61441003597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4"/>
      <w:gridCol w:w="5664"/>
    </w:tblGrid>
    <w:tr w:rsidR="00B31BC0" w14:paraId="04516940" w14:textId="77777777" w:rsidTr="00B31BC0">
      <w:tc>
        <w:tcPr>
          <w:tcW w:w="5664" w:type="dxa"/>
          <w:hideMark/>
        </w:tcPr>
        <w:p w14:paraId="2009E25E" w14:textId="2AE88EC0" w:rsidR="00B31BC0" w:rsidRDefault="00026894" w:rsidP="00B31BC0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Date de création : 07/11/2022 - Modification : </w:t>
          </w:r>
          <w:r w:rsidR="00343B50">
            <w:rPr>
              <w:sz w:val="16"/>
              <w:szCs w:val="16"/>
            </w:rPr>
            <w:t>04/03/2024</w:t>
          </w:r>
        </w:p>
      </w:tc>
      <w:tc>
        <w:tcPr>
          <w:tcW w:w="5664" w:type="dxa"/>
          <w:hideMark/>
        </w:tcPr>
        <w:p w14:paraId="363E04F8" w14:textId="77777777" w:rsidR="00B31BC0" w:rsidRDefault="00B31BC0" w:rsidP="00B31BC0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9F20CB5" w14:textId="77777777" w:rsidR="00384FF0" w:rsidRPr="00377A17" w:rsidRDefault="00384FF0" w:rsidP="00B46ED8">
    <w:pPr>
      <w:pStyle w:val="Pieddepage"/>
      <w:tabs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8762" w14:textId="77777777" w:rsidR="004220AB" w:rsidRDefault="004220AB" w:rsidP="00FC394D">
      <w:r>
        <w:separator/>
      </w:r>
    </w:p>
  </w:footnote>
  <w:footnote w:type="continuationSeparator" w:id="0">
    <w:p w14:paraId="15285872" w14:textId="77777777" w:rsidR="004220AB" w:rsidRDefault="004220AB" w:rsidP="00FC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EA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651121"/>
    <w:multiLevelType w:val="hybridMultilevel"/>
    <w:tmpl w:val="18AA8904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BB00437"/>
    <w:multiLevelType w:val="hybridMultilevel"/>
    <w:tmpl w:val="55A04DC8"/>
    <w:lvl w:ilvl="0" w:tplc="08482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F34"/>
    <w:multiLevelType w:val="hybridMultilevel"/>
    <w:tmpl w:val="18F254A2"/>
    <w:lvl w:ilvl="0" w:tplc="040C0005">
      <w:start w:val="1"/>
      <w:numFmt w:val="bullet"/>
      <w:lvlText w:val=""/>
      <w:lvlJc w:val="left"/>
      <w:pPr>
        <w:ind w:left="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" w15:restartNumberingAfterBreak="0">
    <w:nsid w:val="152604F2"/>
    <w:multiLevelType w:val="hybridMultilevel"/>
    <w:tmpl w:val="9F0AE394"/>
    <w:lvl w:ilvl="0" w:tplc="627CAFF2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ABABD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86A5A2D"/>
    <w:multiLevelType w:val="singleLevel"/>
    <w:tmpl w:val="7766FD4A"/>
    <w:lvl w:ilvl="0">
      <w:start w:val="1"/>
      <w:numFmt w:val="bullet"/>
      <w:lvlText w:val="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</w:abstractNum>
  <w:abstractNum w:abstractNumId="6" w15:restartNumberingAfterBreak="0">
    <w:nsid w:val="22BE091E"/>
    <w:multiLevelType w:val="hybridMultilevel"/>
    <w:tmpl w:val="1110FC56"/>
    <w:lvl w:ilvl="0" w:tplc="040C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4B130B"/>
    <w:multiLevelType w:val="hybridMultilevel"/>
    <w:tmpl w:val="3BD4840E"/>
    <w:lvl w:ilvl="0" w:tplc="7A462EA8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ABABD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90A111F"/>
    <w:multiLevelType w:val="hybridMultilevel"/>
    <w:tmpl w:val="49B64E30"/>
    <w:lvl w:ilvl="0" w:tplc="D206ACB4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ABABD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D892ADD"/>
    <w:multiLevelType w:val="hybridMultilevel"/>
    <w:tmpl w:val="2DB4AC08"/>
    <w:lvl w:ilvl="0" w:tplc="0848257C">
      <w:numFmt w:val="bullet"/>
      <w:lvlText w:val="-"/>
      <w:lvlJc w:val="left"/>
      <w:pPr>
        <w:ind w:left="63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0" w15:restartNumberingAfterBreak="0">
    <w:nsid w:val="3485074C"/>
    <w:multiLevelType w:val="hybridMultilevel"/>
    <w:tmpl w:val="2E967B3C"/>
    <w:lvl w:ilvl="0" w:tplc="05D4D132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EE744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DE82991"/>
    <w:multiLevelType w:val="hybridMultilevel"/>
    <w:tmpl w:val="E626BC2C"/>
    <w:lvl w:ilvl="0" w:tplc="7B0C211C">
      <w:start w:val="1"/>
      <w:numFmt w:val="bullet"/>
      <w:pStyle w:val="TITREp"/>
      <w:lvlText w:val="A"/>
      <w:lvlJc w:val="left"/>
      <w:pPr>
        <w:ind w:left="1070" w:hanging="360"/>
      </w:pPr>
      <w:rPr>
        <w:rFonts w:ascii="Heydings Icons" w:hAnsi="Heydings Icons" w:hint="default"/>
        <w:color w:val="EA4F3D" w:themeColor="accent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E1151CB"/>
    <w:multiLevelType w:val="hybridMultilevel"/>
    <w:tmpl w:val="B9F8E192"/>
    <w:lvl w:ilvl="0" w:tplc="1996F1EE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371"/>
    <w:multiLevelType w:val="hybridMultilevel"/>
    <w:tmpl w:val="10C83832"/>
    <w:lvl w:ilvl="0" w:tplc="B3CAC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C3EDE"/>
    <w:multiLevelType w:val="hybridMultilevel"/>
    <w:tmpl w:val="86F6FB70"/>
    <w:lvl w:ilvl="0" w:tplc="0C5EC514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00B0F0"/>
        <w:u w:color="ABABD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414413D"/>
    <w:multiLevelType w:val="hybridMultilevel"/>
    <w:tmpl w:val="6BFE7474"/>
    <w:lvl w:ilvl="0" w:tplc="D7DEF734">
      <w:start w:val="1"/>
      <w:numFmt w:val="bullet"/>
      <w:lvlText w:val="A"/>
      <w:lvlJc w:val="left"/>
      <w:pPr>
        <w:ind w:left="1070" w:hanging="360"/>
      </w:pPr>
      <w:rPr>
        <w:rFonts w:ascii="Heydings Icons" w:hAnsi="Heydings Icons" w:hint="default"/>
        <w:color w:val="0B4876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B6045B8"/>
    <w:multiLevelType w:val="hybridMultilevel"/>
    <w:tmpl w:val="9B3CD536"/>
    <w:lvl w:ilvl="0" w:tplc="918E8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078930">
    <w:abstractNumId w:val="5"/>
  </w:num>
  <w:num w:numId="2" w16cid:durableId="1241601037">
    <w:abstractNumId w:val="0"/>
  </w:num>
  <w:num w:numId="3" w16cid:durableId="487094233">
    <w:abstractNumId w:val="14"/>
  </w:num>
  <w:num w:numId="4" w16cid:durableId="1631858198">
    <w:abstractNumId w:val="14"/>
    <w:lvlOverride w:ilvl="0">
      <w:startOverride w:val="1"/>
    </w:lvlOverride>
  </w:num>
  <w:num w:numId="5" w16cid:durableId="1565601112">
    <w:abstractNumId w:val="4"/>
  </w:num>
  <w:num w:numId="6" w16cid:durableId="623005338">
    <w:abstractNumId w:val="8"/>
  </w:num>
  <w:num w:numId="7" w16cid:durableId="1275211827">
    <w:abstractNumId w:val="15"/>
  </w:num>
  <w:num w:numId="8" w16cid:durableId="980380340">
    <w:abstractNumId w:val="7"/>
  </w:num>
  <w:num w:numId="9" w16cid:durableId="838277126">
    <w:abstractNumId w:val="10"/>
  </w:num>
  <w:num w:numId="10" w16cid:durableId="2098553330">
    <w:abstractNumId w:val="10"/>
    <w:lvlOverride w:ilvl="0">
      <w:startOverride w:val="1"/>
    </w:lvlOverride>
  </w:num>
  <w:num w:numId="11" w16cid:durableId="1668897683">
    <w:abstractNumId w:val="11"/>
  </w:num>
  <w:num w:numId="12" w16cid:durableId="1790779887">
    <w:abstractNumId w:val="3"/>
  </w:num>
  <w:num w:numId="13" w16cid:durableId="1919361750">
    <w:abstractNumId w:val="16"/>
  </w:num>
  <w:num w:numId="14" w16cid:durableId="158272427">
    <w:abstractNumId w:val="13"/>
  </w:num>
  <w:num w:numId="15" w16cid:durableId="506092193">
    <w:abstractNumId w:val="2"/>
  </w:num>
  <w:num w:numId="16" w16cid:durableId="1663120453">
    <w:abstractNumId w:val="6"/>
  </w:num>
  <w:num w:numId="17" w16cid:durableId="476073583">
    <w:abstractNumId w:val="9"/>
  </w:num>
  <w:num w:numId="18" w16cid:durableId="1373921377">
    <w:abstractNumId w:val="12"/>
  </w:num>
  <w:num w:numId="19" w16cid:durableId="181587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2"/>
    <w:rsid w:val="00005656"/>
    <w:rsid w:val="0000598B"/>
    <w:rsid w:val="00020125"/>
    <w:rsid w:val="00026894"/>
    <w:rsid w:val="000468C8"/>
    <w:rsid w:val="000714B2"/>
    <w:rsid w:val="00072681"/>
    <w:rsid w:val="00077876"/>
    <w:rsid w:val="00086071"/>
    <w:rsid w:val="00096CE3"/>
    <w:rsid w:val="000A387D"/>
    <w:rsid w:val="000B2E2F"/>
    <w:rsid w:val="000B4E65"/>
    <w:rsid w:val="000C34A9"/>
    <w:rsid w:val="000D162F"/>
    <w:rsid w:val="00107FBB"/>
    <w:rsid w:val="001163EB"/>
    <w:rsid w:val="00124CB3"/>
    <w:rsid w:val="00141E44"/>
    <w:rsid w:val="0014332C"/>
    <w:rsid w:val="0015652C"/>
    <w:rsid w:val="00177C12"/>
    <w:rsid w:val="001805C2"/>
    <w:rsid w:val="001840B9"/>
    <w:rsid w:val="0018545B"/>
    <w:rsid w:val="001868C7"/>
    <w:rsid w:val="00194653"/>
    <w:rsid w:val="001B780B"/>
    <w:rsid w:val="001D11AF"/>
    <w:rsid w:val="001E41F6"/>
    <w:rsid w:val="001F4F52"/>
    <w:rsid w:val="00214737"/>
    <w:rsid w:val="00214D33"/>
    <w:rsid w:val="00235E82"/>
    <w:rsid w:val="00244807"/>
    <w:rsid w:val="002556A7"/>
    <w:rsid w:val="002823DE"/>
    <w:rsid w:val="00286011"/>
    <w:rsid w:val="002B4DCB"/>
    <w:rsid w:val="002C1A63"/>
    <w:rsid w:val="002C2507"/>
    <w:rsid w:val="002D2017"/>
    <w:rsid w:val="002D5B23"/>
    <w:rsid w:val="002E1A7A"/>
    <w:rsid w:val="00301DA0"/>
    <w:rsid w:val="00305B71"/>
    <w:rsid w:val="0031599B"/>
    <w:rsid w:val="00316D23"/>
    <w:rsid w:val="00317A30"/>
    <w:rsid w:val="00334C14"/>
    <w:rsid w:val="00341B0A"/>
    <w:rsid w:val="003432F0"/>
    <w:rsid w:val="00343B50"/>
    <w:rsid w:val="00357160"/>
    <w:rsid w:val="00357E4C"/>
    <w:rsid w:val="003602DC"/>
    <w:rsid w:val="00367C67"/>
    <w:rsid w:val="0037088E"/>
    <w:rsid w:val="00377A17"/>
    <w:rsid w:val="00384FF0"/>
    <w:rsid w:val="003A4BBA"/>
    <w:rsid w:val="003B3DE4"/>
    <w:rsid w:val="003D04FD"/>
    <w:rsid w:val="003D7A35"/>
    <w:rsid w:val="003E77DF"/>
    <w:rsid w:val="003F39F4"/>
    <w:rsid w:val="003F5CC7"/>
    <w:rsid w:val="00407FCF"/>
    <w:rsid w:val="004145F3"/>
    <w:rsid w:val="004220AB"/>
    <w:rsid w:val="00423CF1"/>
    <w:rsid w:val="004246E1"/>
    <w:rsid w:val="00426705"/>
    <w:rsid w:val="00430A4D"/>
    <w:rsid w:val="004334D0"/>
    <w:rsid w:val="0043431F"/>
    <w:rsid w:val="00452E1F"/>
    <w:rsid w:val="00456598"/>
    <w:rsid w:val="00462931"/>
    <w:rsid w:val="00472BF1"/>
    <w:rsid w:val="00475F10"/>
    <w:rsid w:val="00477957"/>
    <w:rsid w:val="004800D1"/>
    <w:rsid w:val="0048753D"/>
    <w:rsid w:val="004A56D6"/>
    <w:rsid w:val="004B76E8"/>
    <w:rsid w:val="004C35F9"/>
    <w:rsid w:val="004D33DF"/>
    <w:rsid w:val="004E0EF7"/>
    <w:rsid w:val="004E1E3A"/>
    <w:rsid w:val="004E4D11"/>
    <w:rsid w:val="004F0220"/>
    <w:rsid w:val="004F7F46"/>
    <w:rsid w:val="00516EA8"/>
    <w:rsid w:val="005260BD"/>
    <w:rsid w:val="005348B6"/>
    <w:rsid w:val="00544F99"/>
    <w:rsid w:val="00584BA6"/>
    <w:rsid w:val="00586693"/>
    <w:rsid w:val="00595549"/>
    <w:rsid w:val="005A14DF"/>
    <w:rsid w:val="005A62C8"/>
    <w:rsid w:val="005B3D6A"/>
    <w:rsid w:val="005D500B"/>
    <w:rsid w:val="005F56CE"/>
    <w:rsid w:val="00600E82"/>
    <w:rsid w:val="00623429"/>
    <w:rsid w:val="006442AA"/>
    <w:rsid w:val="006629EB"/>
    <w:rsid w:val="00664D9D"/>
    <w:rsid w:val="00692DE2"/>
    <w:rsid w:val="00695EA8"/>
    <w:rsid w:val="006B2682"/>
    <w:rsid w:val="006B6C1B"/>
    <w:rsid w:val="006C0098"/>
    <w:rsid w:val="006E6089"/>
    <w:rsid w:val="006F44AB"/>
    <w:rsid w:val="006F634B"/>
    <w:rsid w:val="00721FE3"/>
    <w:rsid w:val="00724861"/>
    <w:rsid w:val="00731730"/>
    <w:rsid w:val="007631F4"/>
    <w:rsid w:val="00771B48"/>
    <w:rsid w:val="007B5B20"/>
    <w:rsid w:val="007B5BA5"/>
    <w:rsid w:val="007F0376"/>
    <w:rsid w:val="00803E0C"/>
    <w:rsid w:val="00806462"/>
    <w:rsid w:val="00825916"/>
    <w:rsid w:val="008334C3"/>
    <w:rsid w:val="00872340"/>
    <w:rsid w:val="00892932"/>
    <w:rsid w:val="008B1571"/>
    <w:rsid w:val="008D688F"/>
    <w:rsid w:val="008E408C"/>
    <w:rsid w:val="0091624A"/>
    <w:rsid w:val="009418A0"/>
    <w:rsid w:val="0096202A"/>
    <w:rsid w:val="009C04F4"/>
    <w:rsid w:val="009F27F0"/>
    <w:rsid w:val="00A0397E"/>
    <w:rsid w:val="00A1691B"/>
    <w:rsid w:val="00A36C16"/>
    <w:rsid w:val="00A410E1"/>
    <w:rsid w:val="00A61524"/>
    <w:rsid w:val="00A75CFF"/>
    <w:rsid w:val="00AB600F"/>
    <w:rsid w:val="00AB6077"/>
    <w:rsid w:val="00AC7E45"/>
    <w:rsid w:val="00AE1B46"/>
    <w:rsid w:val="00B31BC0"/>
    <w:rsid w:val="00B46ED8"/>
    <w:rsid w:val="00B53A89"/>
    <w:rsid w:val="00B72EA4"/>
    <w:rsid w:val="00B73642"/>
    <w:rsid w:val="00B77081"/>
    <w:rsid w:val="00BB40EF"/>
    <w:rsid w:val="00BB764E"/>
    <w:rsid w:val="00BD45AB"/>
    <w:rsid w:val="00C0032C"/>
    <w:rsid w:val="00C36AB8"/>
    <w:rsid w:val="00C63B08"/>
    <w:rsid w:val="00C7278E"/>
    <w:rsid w:val="00C80073"/>
    <w:rsid w:val="00CA08F5"/>
    <w:rsid w:val="00CA3BEB"/>
    <w:rsid w:val="00CA6516"/>
    <w:rsid w:val="00CC2B89"/>
    <w:rsid w:val="00CE1CAF"/>
    <w:rsid w:val="00CE723F"/>
    <w:rsid w:val="00CF05B2"/>
    <w:rsid w:val="00D108A3"/>
    <w:rsid w:val="00D13072"/>
    <w:rsid w:val="00D2473E"/>
    <w:rsid w:val="00D977CF"/>
    <w:rsid w:val="00DA57CE"/>
    <w:rsid w:val="00DB66FC"/>
    <w:rsid w:val="00DD00F0"/>
    <w:rsid w:val="00DF3B52"/>
    <w:rsid w:val="00DF7049"/>
    <w:rsid w:val="00E23DAC"/>
    <w:rsid w:val="00E3637A"/>
    <w:rsid w:val="00E4010D"/>
    <w:rsid w:val="00E40A04"/>
    <w:rsid w:val="00E552B7"/>
    <w:rsid w:val="00E730BD"/>
    <w:rsid w:val="00ED5ADF"/>
    <w:rsid w:val="00EE0D8D"/>
    <w:rsid w:val="00EE22EE"/>
    <w:rsid w:val="00EF7411"/>
    <w:rsid w:val="00F01D51"/>
    <w:rsid w:val="00F17108"/>
    <w:rsid w:val="00F22A1C"/>
    <w:rsid w:val="00F23F8E"/>
    <w:rsid w:val="00F45568"/>
    <w:rsid w:val="00F5268A"/>
    <w:rsid w:val="00F84C68"/>
    <w:rsid w:val="00F84CEA"/>
    <w:rsid w:val="00FB25F5"/>
    <w:rsid w:val="00FB425B"/>
    <w:rsid w:val="00FB702A"/>
    <w:rsid w:val="00FC394D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4D67DF8"/>
  <w15:docId w15:val="{50B1F790-E25E-48C2-A3E8-59992CF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4AB"/>
    <w:rPr>
      <w:rFonts w:asciiTheme="minorHAnsi" w:hAnsi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FC394D"/>
    <w:pPr>
      <w:tabs>
        <w:tab w:val="center" w:pos="4536"/>
        <w:tab w:val="right" w:pos="9072"/>
      </w:tabs>
    </w:pPr>
  </w:style>
  <w:style w:type="paragraph" w:customStyle="1" w:styleId="TITREp">
    <w:name w:val="TITREp"/>
    <w:basedOn w:val="Sous-titre"/>
    <w:next w:val="TITREs"/>
    <w:rsid w:val="008E408C"/>
    <w:pPr>
      <w:numPr>
        <w:ilvl w:val="0"/>
        <w:numId w:val="11"/>
      </w:numPr>
      <w:spacing w:before="120" w:after="120" w:line="259" w:lineRule="auto"/>
    </w:pPr>
    <w:rPr>
      <w:rFonts w:eastAsia="Calibri" w:cs="Arial"/>
      <w:b/>
      <w:smallCaps/>
      <w:color w:val="0B4876"/>
      <w:spacing w:val="0"/>
      <w:lang w:eastAsia="en-US"/>
    </w:rPr>
  </w:style>
  <w:style w:type="paragraph" w:customStyle="1" w:styleId="TITREs">
    <w:name w:val="TITREs"/>
    <w:basedOn w:val="Normal"/>
    <w:rsid w:val="002556A7"/>
    <w:pPr>
      <w:spacing w:after="40" w:line="259" w:lineRule="auto"/>
      <w:ind w:left="1418"/>
      <w:outlineLvl w:val="2"/>
    </w:pPr>
    <w:rPr>
      <w:rFonts w:eastAsia="Calibri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6F44AB"/>
    <w:pPr>
      <w:spacing w:after="160" w:line="259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6F44AB"/>
    <w:rPr>
      <w:rFonts w:ascii="Calibri" w:eastAsia="Calibri" w:hAnsi="Calibri"/>
      <w:szCs w:val="22"/>
      <w:lang w:eastAsia="en-US"/>
    </w:rPr>
  </w:style>
  <w:style w:type="paragraph" w:styleId="En-tte">
    <w:name w:val="header"/>
    <w:basedOn w:val="Normal"/>
    <w:link w:val="En-tteCar"/>
    <w:rsid w:val="006F44AB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6F44AB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rsid w:val="006F44AB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qFormat/>
    <w:rsid w:val="006F44A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6F44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C394D"/>
    <w:rPr>
      <w:rFonts w:asciiTheme="minorHAnsi" w:hAnsiTheme="minorHAnsi"/>
      <w:sz w:val="24"/>
      <w:szCs w:val="24"/>
    </w:rPr>
  </w:style>
  <w:style w:type="paragraph" w:customStyle="1" w:styleId="TITREFORMATION">
    <w:name w:val="TITREFORMATION"/>
    <w:basedOn w:val="Normal"/>
    <w:qFormat/>
    <w:rsid w:val="00FC394D"/>
    <w:rPr>
      <w:sz w:val="48"/>
    </w:rPr>
  </w:style>
  <w:style w:type="paragraph" w:customStyle="1" w:styleId="NIVEAUFORMATION">
    <w:name w:val="NIVEAUFORMATION"/>
    <w:basedOn w:val="Normal"/>
    <w:qFormat/>
    <w:rsid w:val="00FC394D"/>
    <w:rPr>
      <w:sz w:val="40"/>
    </w:rPr>
  </w:style>
  <w:style w:type="paragraph" w:customStyle="1" w:styleId="TITRECONTENU">
    <w:name w:val="TITRECONTENU"/>
    <w:basedOn w:val="Normal"/>
    <w:qFormat/>
    <w:rsid w:val="00CA08F5"/>
    <w:pPr>
      <w:pBdr>
        <w:bottom w:val="single" w:sz="18" w:space="1" w:color="EA4F3D" w:themeColor="accent2"/>
      </w:pBdr>
    </w:pPr>
    <w:rPr>
      <w:b/>
      <w:smallCaps/>
      <w:color w:val="EA4F3D" w:themeColor="accent2"/>
      <w:sz w:val="40"/>
    </w:rPr>
  </w:style>
  <w:style w:type="paragraph" w:styleId="Textedebulles">
    <w:name w:val="Balloon Text"/>
    <w:basedOn w:val="Normal"/>
    <w:link w:val="TextedebullesCar"/>
    <w:rsid w:val="00EE0D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E0D8D"/>
    <w:rPr>
      <w:rFonts w:ascii="Segoe UI" w:hAnsi="Segoe UI" w:cs="Segoe UI"/>
      <w:sz w:val="18"/>
      <w:szCs w:val="18"/>
    </w:rPr>
  </w:style>
  <w:style w:type="paragraph" w:customStyle="1" w:styleId="Logo">
    <w:name w:val="Logo"/>
    <w:qFormat/>
    <w:rsid w:val="005F56CE"/>
    <w:pPr>
      <w:ind w:right="592"/>
      <w:jc w:val="right"/>
    </w:pPr>
    <w:rPr>
      <w:rFonts w:asciiTheme="minorHAnsi" w:hAnsiTheme="minorHAnsi"/>
      <w:noProof/>
      <w:sz w:val="48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2EA4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7088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52E1F"/>
    <w:rPr>
      <w:color w:val="605E5C"/>
      <w:shd w:val="clear" w:color="auto" w:fill="E1DFDD"/>
    </w:rPr>
  </w:style>
  <w:style w:type="paragraph" w:customStyle="1" w:styleId="TITREBLEU">
    <w:name w:val="TITREBLEU"/>
    <w:basedOn w:val="Normal"/>
    <w:qFormat/>
    <w:rsid w:val="006B6C1B"/>
    <w:pPr>
      <w:spacing w:before="120" w:after="120"/>
      <w:ind w:left="171" w:firstLine="104"/>
    </w:pPr>
    <w:rPr>
      <w:b/>
      <w:smallCaps/>
      <w:color w:val="004A7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ille@algot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dy@algotis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lgotis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lgotis.fr" TargetMode="External"/></Relationships>
</file>

<file path=word/theme/theme1.xml><?xml version="1.0" encoding="utf-8"?>
<a:theme xmlns:a="http://schemas.openxmlformats.org/drawingml/2006/main" name="Thème Office">
  <a:themeElements>
    <a:clrScheme name="ALGOT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A78"/>
      </a:accent1>
      <a:accent2>
        <a:srgbClr val="EA4F3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936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EGOUX</dc:creator>
  <cp:keywords/>
  <dc:description/>
  <cp:lastModifiedBy>Sandy REBELO</cp:lastModifiedBy>
  <cp:revision>75</cp:revision>
  <cp:lastPrinted>2024-03-04T09:24:00Z</cp:lastPrinted>
  <dcterms:created xsi:type="dcterms:W3CDTF">2021-06-18T08:25:00Z</dcterms:created>
  <dcterms:modified xsi:type="dcterms:W3CDTF">2024-03-04T09:24:00Z</dcterms:modified>
</cp:coreProperties>
</file>